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70" w:rsidRPr="00F62694" w:rsidRDefault="00960D70" w:rsidP="00F62694">
      <w:pPr>
        <w:pStyle w:val="Heading1"/>
        <w:jc w:val="center"/>
        <w:rPr>
          <w:sz w:val="32"/>
          <w:szCs w:val="32"/>
        </w:rPr>
      </w:pPr>
      <w:bookmarkStart w:id="0" w:name="_GoBack"/>
      <w:bookmarkEnd w:id="0"/>
      <w:proofErr w:type="spellStart"/>
      <w:r w:rsidRPr="00F62694">
        <w:rPr>
          <w:sz w:val="32"/>
          <w:szCs w:val="32"/>
        </w:rPr>
        <w:t>WAOL</w:t>
      </w:r>
      <w:proofErr w:type="spellEnd"/>
      <w:r w:rsidRPr="00F62694">
        <w:rPr>
          <w:sz w:val="32"/>
          <w:szCs w:val="32"/>
        </w:rPr>
        <w:t xml:space="preserve"> v2.0</w:t>
      </w:r>
      <w:r w:rsidR="00942ABC" w:rsidRPr="00F62694">
        <w:rPr>
          <w:sz w:val="32"/>
          <w:szCs w:val="32"/>
        </w:rPr>
        <w:t xml:space="preserve"> Tip sheet</w:t>
      </w:r>
    </w:p>
    <w:p w:rsidR="00F62694" w:rsidRDefault="00F62694"/>
    <w:p w:rsidR="002D3703" w:rsidRDefault="00960D70">
      <w:r>
        <w:t>Tip sheet for using the new version of the Western Australian Organism List</w:t>
      </w:r>
      <w:r w:rsidR="00070B96">
        <w:t xml:space="preserve"> released November 2015</w:t>
      </w:r>
      <w:r>
        <w:t>.</w:t>
      </w:r>
    </w:p>
    <w:p w:rsidR="00E42805" w:rsidRPr="002D3703" w:rsidRDefault="002D3703">
      <w:pPr>
        <w:rPr>
          <w:i/>
        </w:rPr>
      </w:pPr>
      <w:r w:rsidRPr="002D3703">
        <w:rPr>
          <w:i/>
        </w:rPr>
        <w:t>Please note, the content shown in the application screenshots are of a general nature and should not be considered official legal information.</w:t>
      </w:r>
    </w:p>
    <w:p w:rsidR="00960D70" w:rsidRDefault="00960D70" w:rsidP="00960D70">
      <w:pPr>
        <w:pStyle w:val="Heading2"/>
      </w:pPr>
      <w:r>
        <w:t>Purpose</w:t>
      </w:r>
    </w:p>
    <w:p w:rsidR="00960D70" w:rsidRDefault="00960D70">
      <w:r>
        <w:t xml:space="preserve">The new version of </w:t>
      </w:r>
      <w:proofErr w:type="spellStart"/>
      <w:r>
        <w:t>WAOL</w:t>
      </w:r>
      <w:proofErr w:type="spellEnd"/>
      <w:r>
        <w:t xml:space="preserve"> has been built to make it easier for you to search, refine and export organism declaration and taxonomic information across over 50,000 organisms.</w:t>
      </w:r>
      <w:r w:rsidR="00CA529D">
        <w:t xml:space="preserve"> It is also optimised </w:t>
      </w:r>
      <w:r w:rsidR="00070B96">
        <w:t xml:space="preserve">for </w:t>
      </w:r>
      <w:r w:rsidR="00CA529D">
        <w:t>mobile devices as well as desktop, and uses modern mapping features to depict control categories across the state.</w:t>
      </w:r>
    </w:p>
    <w:p w:rsidR="00960D70" w:rsidRDefault="00960D70" w:rsidP="00960D70">
      <w:pPr>
        <w:pStyle w:val="Heading2"/>
      </w:pPr>
      <w:r>
        <w:t>Usage</w:t>
      </w:r>
    </w:p>
    <w:p w:rsidR="00960D70" w:rsidRDefault="00960D70">
      <w:r>
        <w:t xml:space="preserve">There are two </w:t>
      </w:r>
      <w:r w:rsidR="00CA529D">
        <w:t xml:space="preserve">main ways </w:t>
      </w:r>
      <w:r w:rsidR="00070B96">
        <w:t xml:space="preserve">to use the new version of </w:t>
      </w:r>
      <w:proofErr w:type="spellStart"/>
      <w:r w:rsidR="00070B96">
        <w:t>WAOL</w:t>
      </w:r>
      <w:proofErr w:type="spellEnd"/>
      <w:r w:rsidR="00070B96">
        <w:t>, searching by string or by a pre-filter.</w:t>
      </w:r>
    </w:p>
    <w:p w:rsidR="00CA529D" w:rsidRDefault="002D3703" w:rsidP="00CA529D">
      <w:pPr>
        <w:pStyle w:val="Heading3"/>
      </w:pPr>
      <w:r>
        <w:t>Search by string</w:t>
      </w:r>
    </w:p>
    <w:p w:rsidR="00CA529D" w:rsidRDefault="00CA529D">
      <w:r>
        <w:t xml:space="preserve">Enter an organism’s scientific name, common name, </w:t>
      </w:r>
      <w:r w:rsidRPr="00CA529D">
        <w:t>phyl</w:t>
      </w:r>
      <w:r>
        <w:t>um, class, order or family into the search box and click search. You can enter parts of words or full names if you know them:</w:t>
      </w:r>
    </w:p>
    <w:p w:rsidR="001962FA" w:rsidRDefault="001962FA">
      <w:r w:rsidRPr="001962FA">
        <w:rPr>
          <w:noProof/>
          <w:lang w:eastAsia="en-AU"/>
        </w:rPr>
        <w:drawing>
          <wp:inline distT="0" distB="0" distL="0" distR="0">
            <wp:extent cx="4257446" cy="537639"/>
            <wp:effectExtent l="171450" t="171450" r="372110" b="358140"/>
            <wp:docPr id="1" name="Picture 1" descr="screen shot of search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54989" cy="537329"/>
                    </a:xfrm>
                    <a:prstGeom prst="rect">
                      <a:avLst/>
                    </a:prstGeom>
                    <a:ln>
                      <a:noFill/>
                    </a:ln>
                    <a:effectLst>
                      <a:outerShdw blurRad="292100" dist="139700" dir="2700000" algn="tl" rotWithShape="0">
                        <a:srgbClr val="333333">
                          <a:alpha val="65000"/>
                        </a:srgbClr>
                      </a:outerShdw>
                    </a:effectLst>
                  </pic:spPr>
                </pic:pic>
              </a:graphicData>
            </a:graphic>
          </wp:inline>
        </w:drawing>
      </w:r>
    </w:p>
    <w:p w:rsidR="00CA529D" w:rsidRDefault="00CA529D" w:rsidP="00CA529D">
      <w:r>
        <w:t xml:space="preserve">Once you’ve clicked search, you can either browse through the list </w:t>
      </w:r>
      <w:r w:rsidR="001962FA">
        <w:t>(20, 50, 100, 200 items at a time) or use the refine results tools to limit the search results by</w:t>
      </w:r>
      <w:r w:rsidR="009B5488">
        <w:t xml:space="preserve"> Legal status and other filters (see below):</w:t>
      </w:r>
    </w:p>
    <w:p w:rsidR="001962FA" w:rsidRDefault="009B5488" w:rsidP="00CA529D">
      <w:r w:rsidRPr="001962FA">
        <w:rPr>
          <w:noProof/>
          <w:lang w:eastAsia="en-AU"/>
        </w:rPr>
        <w:drawing>
          <wp:inline distT="0" distB="0" distL="0" distR="0" wp14:anchorId="623C0994" wp14:editId="344868DB">
            <wp:extent cx="4323282" cy="1737626"/>
            <wp:effectExtent l="171450" t="171450" r="382270" b="358140"/>
            <wp:docPr id="2" name="Picture 2" descr="screen shot of results li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15541" cy="1734515"/>
                    </a:xfrm>
                    <a:prstGeom prst="rect">
                      <a:avLst/>
                    </a:prstGeom>
                    <a:ln>
                      <a:noFill/>
                    </a:ln>
                    <a:effectLst>
                      <a:outerShdw blurRad="292100" dist="139700" dir="2700000" algn="tl" rotWithShape="0">
                        <a:srgbClr val="333333">
                          <a:alpha val="65000"/>
                        </a:srgbClr>
                      </a:outerShdw>
                    </a:effectLst>
                  </pic:spPr>
                </pic:pic>
              </a:graphicData>
            </a:graphic>
          </wp:inline>
        </w:drawing>
      </w:r>
    </w:p>
    <w:p w:rsidR="009B5488" w:rsidRDefault="009B5488" w:rsidP="00CA529D">
      <w:pPr>
        <w:pStyle w:val="Heading3"/>
      </w:pPr>
    </w:p>
    <w:p w:rsidR="00CA529D" w:rsidRPr="00CA529D" w:rsidRDefault="002D3703" w:rsidP="00CA529D">
      <w:pPr>
        <w:pStyle w:val="Heading3"/>
      </w:pPr>
      <w:r>
        <w:t>Search by pre-filter</w:t>
      </w:r>
    </w:p>
    <w:p w:rsidR="00CA529D" w:rsidRDefault="00CA529D">
      <w:r>
        <w:t>If you aren’t sure on the exact name of the organism or you want to see complete lists of certain types of organisms, you can use one of the pre-filters from the launch page. These pre-filters can start from a Legal status, control category, keeping category, scientific classification, ranking, presence in state</w:t>
      </w:r>
      <w:r w:rsidR="001962FA">
        <w:t>, or local government area:</w:t>
      </w:r>
    </w:p>
    <w:p w:rsidR="001962FA" w:rsidRDefault="001962FA">
      <w:r w:rsidRPr="001962FA">
        <w:rPr>
          <w:noProof/>
          <w:lang w:eastAsia="en-AU"/>
        </w:rPr>
        <w:drawing>
          <wp:inline distT="0" distB="0" distL="0" distR="0">
            <wp:extent cx="5731510" cy="2101554"/>
            <wp:effectExtent l="171450" t="171450" r="383540" b="356235"/>
            <wp:docPr id="4" name="Picture 4" descr="screen shot of pre-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101554"/>
                    </a:xfrm>
                    <a:prstGeom prst="rect">
                      <a:avLst/>
                    </a:prstGeom>
                    <a:ln>
                      <a:noFill/>
                    </a:ln>
                    <a:effectLst>
                      <a:outerShdw blurRad="292100" dist="139700" dir="2700000" algn="tl" rotWithShape="0">
                        <a:srgbClr val="333333">
                          <a:alpha val="65000"/>
                        </a:srgbClr>
                      </a:outerShdw>
                    </a:effectLst>
                  </pic:spPr>
                </pic:pic>
              </a:graphicData>
            </a:graphic>
          </wp:inline>
        </w:drawing>
      </w:r>
    </w:p>
    <w:p w:rsidR="002D3703" w:rsidRDefault="002D3703">
      <w:r>
        <w:t>Like the first method, once you follow on</w:t>
      </w:r>
      <w:r w:rsidR="00070B96">
        <w:t>e</w:t>
      </w:r>
      <w:r>
        <w:t xml:space="preserve"> of these pre-filter links you can see </w:t>
      </w:r>
      <w:r w:rsidR="00070B96">
        <w:t>all organisms of this type:</w:t>
      </w:r>
    </w:p>
    <w:p w:rsidR="002D3703" w:rsidRDefault="002D3703">
      <w:r w:rsidRPr="002D3703">
        <w:rPr>
          <w:noProof/>
          <w:lang w:eastAsia="en-AU"/>
        </w:rPr>
        <w:drawing>
          <wp:inline distT="0" distB="0" distL="0" distR="0">
            <wp:extent cx="5731510" cy="3127837"/>
            <wp:effectExtent l="171450" t="171450" r="383540" b="358775"/>
            <wp:docPr id="6" name="Picture 6" descr="screen shot of pre-filters to refin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127837"/>
                    </a:xfrm>
                    <a:prstGeom prst="rect">
                      <a:avLst/>
                    </a:prstGeom>
                    <a:ln>
                      <a:noFill/>
                    </a:ln>
                    <a:effectLst>
                      <a:outerShdw blurRad="292100" dist="139700" dir="2700000" algn="tl" rotWithShape="0">
                        <a:srgbClr val="333333">
                          <a:alpha val="65000"/>
                        </a:srgbClr>
                      </a:outerShdw>
                    </a:effectLst>
                  </pic:spPr>
                </pic:pic>
              </a:graphicData>
            </a:graphic>
          </wp:inline>
        </w:drawing>
      </w:r>
    </w:p>
    <w:p w:rsidR="009B5488" w:rsidRDefault="009B5488" w:rsidP="002D3703">
      <w:pPr>
        <w:pStyle w:val="Heading3"/>
      </w:pPr>
    </w:p>
    <w:p w:rsidR="002D3703" w:rsidRDefault="002D3703" w:rsidP="002D3703">
      <w:pPr>
        <w:pStyle w:val="Heading3"/>
      </w:pPr>
      <w:r>
        <w:t>Exporting lists</w:t>
      </w:r>
    </w:p>
    <w:p w:rsidR="002D3703" w:rsidRDefault="002D3703">
      <w:r>
        <w:t>As you may notice, exporting lists of organisms is possible on any search by string or pre-</w:t>
      </w:r>
      <w:r w:rsidR="00942ABC">
        <w:t xml:space="preserve">filter simply by clicking on </w:t>
      </w:r>
      <w:r>
        <w:t xml:space="preserve">the </w:t>
      </w:r>
      <w:r w:rsidR="00942ABC">
        <w:t>“</w:t>
      </w:r>
      <w:r>
        <w:t>Export</w:t>
      </w:r>
      <w:r w:rsidR="00942ABC">
        <w:t xml:space="preserve"> results”</w:t>
      </w:r>
      <w:r>
        <w:t xml:space="preserve"> button at the top:</w:t>
      </w:r>
    </w:p>
    <w:p w:rsidR="00942ABC" w:rsidRDefault="00942ABC">
      <w:r w:rsidRPr="00942ABC">
        <w:rPr>
          <w:noProof/>
          <w:lang w:eastAsia="en-AU"/>
        </w:rPr>
        <w:drawing>
          <wp:inline distT="0" distB="0" distL="0" distR="0">
            <wp:extent cx="5731510" cy="1009750"/>
            <wp:effectExtent l="171450" t="171450" r="383540" b="361950"/>
            <wp:docPr id="10" name="Picture 10" descr="screen shot of export lists t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009750"/>
                    </a:xfrm>
                    <a:prstGeom prst="rect">
                      <a:avLst/>
                    </a:prstGeom>
                    <a:ln>
                      <a:noFill/>
                    </a:ln>
                    <a:effectLst>
                      <a:outerShdw blurRad="292100" dist="139700" dir="2700000" algn="tl" rotWithShape="0">
                        <a:srgbClr val="333333">
                          <a:alpha val="65000"/>
                        </a:srgbClr>
                      </a:outerShdw>
                    </a:effectLst>
                  </pic:spPr>
                </pic:pic>
              </a:graphicData>
            </a:graphic>
          </wp:inline>
        </w:drawing>
      </w:r>
    </w:p>
    <w:p w:rsidR="00942ABC" w:rsidRDefault="00942ABC">
      <w:r>
        <w:t xml:space="preserve">Upon clicking “Export results” you will be asked to select </w:t>
      </w:r>
      <w:r w:rsidR="00316FA4">
        <w:t xml:space="preserve">a download </w:t>
      </w:r>
      <w:r>
        <w:t xml:space="preserve">format. </w:t>
      </w:r>
    </w:p>
    <w:p w:rsidR="002D3703" w:rsidRDefault="00942ABC">
      <w:r w:rsidRPr="00942ABC">
        <w:rPr>
          <w:noProof/>
          <w:lang w:eastAsia="en-AU"/>
        </w:rPr>
        <w:drawing>
          <wp:inline distT="0" distB="0" distL="0" distR="0">
            <wp:extent cx="3869741" cy="2491766"/>
            <wp:effectExtent l="171450" t="171450" r="378460" b="365760"/>
            <wp:docPr id="11" name="Picture 11" descr="screen shot of download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73642" cy="2494278"/>
                    </a:xfrm>
                    <a:prstGeom prst="rect">
                      <a:avLst/>
                    </a:prstGeom>
                    <a:ln>
                      <a:noFill/>
                    </a:ln>
                    <a:effectLst>
                      <a:outerShdw blurRad="292100" dist="139700" dir="2700000" algn="tl" rotWithShape="0">
                        <a:srgbClr val="333333">
                          <a:alpha val="65000"/>
                        </a:srgbClr>
                      </a:outerShdw>
                    </a:effectLst>
                  </pic:spPr>
                </pic:pic>
              </a:graphicData>
            </a:graphic>
          </wp:inline>
        </w:drawing>
      </w:r>
    </w:p>
    <w:p w:rsidR="009B5488" w:rsidRDefault="00942ABC" w:rsidP="009B5488">
      <w:r>
        <w:t>Note: the export functionality</w:t>
      </w:r>
      <w:r w:rsidRPr="00942ABC">
        <w:t xml:space="preserve"> can take up to 60 seconds to complete when exporting greater than 4000 organisms.</w:t>
      </w:r>
    </w:p>
    <w:p w:rsidR="009B5488" w:rsidRDefault="009B5488" w:rsidP="009B5488">
      <w:r>
        <w:br w:type="page"/>
      </w:r>
    </w:p>
    <w:p w:rsidR="009B5488" w:rsidRDefault="009B5488" w:rsidP="009B5488">
      <w:r>
        <w:lastRenderedPageBreak/>
        <w:t xml:space="preserve"> </w:t>
      </w:r>
    </w:p>
    <w:p w:rsidR="009B5488" w:rsidRDefault="009B5488" w:rsidP="009B5488">
      <w:pPr>
        <w:pStyle w:val="Heading3"/>
      </w:pPr>
      <w:r>
        <w:t>Viewing an organism</w:t>
      </w:r>
    </w:p>
    <w:p w:rsidR="002D3703" w:rsidRDefault="009B5488">
      <w:r>
        <w:t xml:space="preserve">You </w:t>
      </w:r>
      <w:r>
        <w:t>can view an organism’s detailed information, simply by clicking on the organism name from the search results. The organism view shows synonyms, common names, legal status, control and</w:t>
      </w:r>
      <w:r>
        <w:t xml:space="preserve"> </w:t>
      </w:r>
      <w:r w:rsidR="00942ABC">
        <w:t>keeping categories by list or map, scientific classification, authors, and links to other articles and resources regarding the organism.</w:t>
      </w:r>
    </w:p>
    <w:p w:rsidR="009B5488" w:rsidRDefault="009B5488">
      <w:r w:rsidRPr="00942ABC">
        <w:rPr>
          <w:noProof/>
          <w:lang w:eastAsia="en-AU"/>
        </w:rPr>
        <w:drawing>
          <wp:inline distT="0" distB="0" distL="0" distR="0" wp14:anchorId="40864317" wp14:editId="79C8AB5C">
            <wp:extent cx="2571047" cy="1309421"/>
            <wp:effectExtent l="171450" t="171450" r="382270" b="367030"/>
            <wp:docPr id="12" name="Picture 12" descr="screen shot of organsim page without ma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71047" cy="1309421"/>
                    </a:xfrm>
                    <a:prstGeom prst="rect">
                      <a:avLst/>
                    </a:prstGeom>
                    <a:ln>
                      <a:noFill/>
                    </a:ln>
                    <a:effectLst>
                      <a:outerShdw blurRad="292100" dist="139700" dir="2700000" algn="tl" rotWithShape="0">
                        <a:srgbClr val="333333">
                          <a:alpha val="65000"/>
                        </a:srgbClr>
                      </a:outerShdw>
                    </a:effectLst>
                  </pic:spPr>
                </pic:pic>
              </a:graphicData>
            </a:graphic>
          </wp:inline>
        </w:drawing>
      </w:r>
      <w:r w:rsidRPr="00942ABC">
        <w:rPr>
          <w:noProof/>
          <w:lang w:eastAsia="en-AU"/>
        </w:rPr>
        <w:drawing>
          <wp:inline distT="0" distB="0" distL="0" distR="0" wp14:anchorId="0A18E82E" wp14:editId="788FEE1F">
            <wp:extent cx="1836116" cy="1333146"/>
            <wp:effectExtent l="171450" t="171450" r="374015" b="362585"/>
            <wp:docPr id="13" name="Picture 13" descr="screen shot of organism page wit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828376" cy="1327526"/>
                    </a:xfrm>
                    <a:prstGeom prst="rect">
                      <a:avLst/>
                    </a:prstGeom>
                    <a:ln>
                      <a:noFill/>
                    </a:ln>
                    <a:effectLst>
                      <a:outerShdw blurRad="292100" dist="139700" dir="2700000" algn="tl" rotWithShape="0">
                        <a:srgbClr val="333333">
                          <a:alpha val="65000"/>
                        </a:srgbClr>
                      </a:outerShdw>
                    </a:effectLst>
                  </pic:spPr>
                </pic:pic>
              </a:graphicData>
            </a:graphic>
          </wp:inline>
        </w:drawing>
      </w:r>
    </w:p>
    <w:p w:rsidR="00316FA4" w:rsidRDefault="00316FA4" w:rsidP="00316FA4">
      <w:pPr>
        <w:pStyle w:val="Heading3"/>
      </w:pPr>
      <w:r>
        <w:t>Searching by local government area</w:t>
      </w:r>
    </w:p>
    <w:p w:rsidR="009B5488" w:rsidRDefault="00316FA4" w:rsidP="009B5488">
      <w:pPr>
        <w:rPr>
          <w:rFonts w:cs="Arial"/>
        </w:rPr>
      </w:pPr>
      <w:r w:rsidRPr="00316FA4">
        <w:rPr>
          <w:rFonts w:cs="Arial"/>
          <w:b/>
        </w:rPr>
        <w:t>Please note:</w:t>
      </w:r>
      <w:r w:rsidRPr="00316FA4">
        <w:rPr>
          <w:rFonts w:cs="Arial"/>
        </w:rPr>
        <w:t xml:space="preserve"> ‘Whole of State’ search results only show organisms that are declared for every </w:t>
      </w:r>
      <w:proofErr w:type="spellStart"/>
      <w:r w:rsidRPr="00316FA4">
        <w:rPr>
          <w:rFonts w:cs="Arial"/>
        </w:rPr>
        <w:t>LGA</w:t>
      </w:r>
      <w:proofErr w:type="spellEnd"/>
      <w:r w:rsidRPr="00316FA4">
        <w:rPr>
          <w:rFonts w:cs="Arial"/>
        </w:rPr>
        <w:t xml:space="preserve"> (i.e. </w:t>
      </w:r>
      <w:proofErr w:type="gramStart"/>
      <w:r w:rsidRPr="00316FA4">
        <w:rPr>
          <w:rFonts w:cs="Arial"/>
        </w:rPr>
        <w:t>Declared</w:t>
      </w:r>
      <w:proofErr w:type="gramEnd"/>
      <w:r w:rsidRPr="00316FA4">
        <w:rPr>
          <w:rFonts w:cs="Arial"/>
        </w:rPr>
        <w:t xml:space="preserve"> at the ‘Whole of State’ level). Search results do not include organisms which are declared for a portion of the State or are declared under different control categories within the State. Search results for individual or multiple </w:t>
      </w:r>
      <w:proofErr w:type="spellStart"/>
      <w:r w:rsidRPr="00316FA4">
        <w:rPr>
          <w:rFonts w:cs="Arial"/>
        </w:rPr>
        <w:t>LGAs</w:t>
      </w:r>
      <w:proofErr w:type="spellEnd"/>
      <w:r w:rsidRPr="00316FA4">
        <w:rPr>
          <w:rFonts w:cs="Arial"/>
        </w:rPr>
        <w:t xml:space="preserve"> will include all organisms declared at the ‘Whole of State’ level.</w:t>
      </w:r>
    </w:p>
    <w:p w:rsidR="009B5488" w:rsidRDefault="009B5488" w:rsidP="009B5488">
      <w:pPr>
        <w:rPr>
          <w:rFonts w:cs="Arial"/>
        </w:rPr>
      </w:pPr>
    </w:p>
    <w:p w:rsidR="009B5488" w:rsidRDefault="009B5488" w:rsidP="009B5488">
      <w:r>
        <w:t xml:space="preserve">If you have any feedback on the new </w:t>
      </w:r>
      <w:proofErr w:type="spellStart"/>
      <w:r>
        <w:t>WAOL</w:t>
      </w:r>
      <w:proofErr w:type="spellEnd"/>
      <w:r>
        <w:t xml:space="preserve">, please contact us on </w:t>
      </w:r>
      <w:hyperlink r:id="rId16" w:history="1">
        <w:r w:rsidRPr="00676751">
          <w:rPr>
            <w:rStyle w:val="Hyperlink"/>
          </w:rPr>
          <w:t>info@agric.wa.gov.au</w:t>
        </w:r>
      </w:hyperlink>
      <w:r>
        <w:t>.</w:t>
      </w:r>
      <w:r>
        <w:t xml:space="preserve"> </w:t>
      </w:r>
    </w:p>
    <w:p w:rsidR="009B5488" w:rsidRDefault="009B5488" w:rsidP="009B5488">
      <w:pPr>
        <w:pStyle w:val="Heading3"/>
        <w:spacing w:before="2520"/>
      </w:pPr>
      <w:r>
        <w:t>Important disclaimer</w:t>
      </w:r>
    </w:p>
    <w:p w:rsidR="009B5488" w:rsidRPr="009B5488" w:rsidRDefault="009B5488" w:rsidP="009B5488">
      <w:r w:rsidRPr="009B5488">
        <w:t>The Chief Executive Officer of the Department of Agriculture and Food and the State of Western Australia accept no liability whatsoever by reason of negligence or otherwise arising from the use or release of this information or any part of it.</w:t>
      </w:r>
    </w:p>
    <w:p w:rsidR="009B5488" w:rsidRPr="009B5488" w:rsidRDefault="009B5488" w:rsidP="009B5488">
      <w:r w:rsidRPr="009B5488">
        <w:rPr>
          <w:color w:val="595959" w:themeColor="text1" w:themeTint="A6"/>
        </w:rPr>
        <w:t>Copyright © Western Australian Agriculture Authority, 2015</w:t>
      </w:r>
    </w:p>
    <w:p w:rsidR="009B5488" w:rsidRPr="00316FA4" w:rsidRDefault="009B5488" w:rsidP="00316FA4">
      <w:pPr>
        <w:rPr>
          <w:rFonts w:cs="Arial"/>
        </w:rPr>
      </w:pPr>
    </w:p>
    <w:sectPr w:rsidR="009B5488" w:rsidRPr="00316FA4" w:rsidSect="004D273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52" w:rsidRDefault="00D34852" w:rsidP="00070B96">
      <w:pPr>
        <w:spacing w:after="0" w:line="240" w:lineRule="auto"/>
      </w:pPr>
      <w:r>
        <w:separator/>
      </w:r>
    </w:p>
  </w:endnote>
  <w:endnote w:type="continuationSeparator" w:id="0">
    <w:p w:rsidR="00D34852" w:rsidRDefault="00D34852" w:rsidP="0007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133540"/>
      <w:docPartObj>
        <w:docPartGallery w:val="Page Numbers (Bottom of Page)"/>
        <w:docPartUnique/>
      </w:docPartObj>
    </w:sdtPr>
    <w:sdtEndPr>
      <w:rPr>
        <w:noProof/>
      </w:rPr>
    </w:sdtEndPr>
    <w:sdtContent>
      <w:p w:rsidR="00070B96" w:rsidRDefault="004D273F">
        <w:pPr>
          <w:pStyle w:val="Footer"/>
          <w:jc w:val="right"/>
        </w:pPr>
        <w:r>
          <w:fldChar w:fldCharType="begin"/>
        </w:r>
        <w:r w:rsidR="00070B96">
          <w:instrText xml:space="preserve"> PAGE   \* MERGEFORMAT </w:instrText>
        </w:r>
        <w:r>
          <w:fldChar w:fldCharType="separate"/>
        </w:r>
        <w:r w:rsidR="006E5B72">
          <w:rPr>
            <w:noProof/>
          </w:rPr>
          <w:t>4</w:t>
        </w:r>
        <w:r>
          <w:rPr>
            <w:noProof/>
          </w:rPr>
          <w:fldChar w:fldCharType="end"/>
        </w:r>
      </w:p>
    </w:sdtContent>
  </w:sdt>
  <w:p w:rsidR="00070B96" w:rsidRDefault="00070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52" w:rsidRDefault="00D34852" w:rsidP="00070B96">
      <w:pPr>
        <w:spacing w:after="0" w:line="240" w:lineRule="auto"/>
      </w:pPr>
      <w:r>
        <w:separator/>
      </w:r>
    </w:p>
  </w:footnote>
  <w:footnote w:type="continuationSeparator" w:id="0">
    <w:p w:rsidR="00D34852" w:rsidRDefault="00D34852" w:rsidP="00070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94" w:rsidRDefault="00F62694">
    <w:pPr>
      <w:pStyle w:val="Header"/>
    </w:pPr>
    <w:r>
      <w:rPr>
        <w:noProof/>
        <w:lang w:eastAsia="en-AU"/>
      </w:rPr>
      <w:drawing>
        <wp:inline distT="0" distB="0" distL="0" distR="0" wp14:anchorId="61FACCF0" wp14:editId="6D94F39E">
          <wp:extent cx="3124200" cy="660400"/>
          <wp:effectExtent l="0" t="0" r="0" b="6350"/>
          <wp:docPr id="66" name="Picture 66" descr="Department of Agriculture and Food, Western Australia logo"/>
          <wp:cNvGraphicFramePr/>
          <a:graphic xmlns:a="http://schemas.openxmlformats.org/drawingml/2006/main">
            <a:graphicData uri="http://schemas.openxmlformats.org/drawingml/2006/picture">
              <pic:pic xmlns:pic="http://schemas.openxmlformats.org/drawingml/2006/picture">
                <pic:nvPicPr>
                  <pic:cNvPr id="66" name="Picture 66" descr="Department of Agriculture and Food, Western Australia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60400"/>
                  </a:xfrm>
                  <a:prstGeom prst="rect">
                    <a:avLst/>
                  </a:prstGeom>
                  <a:noFill/>
                  <a:ln>
                    <a:noFill/>
                  </a:ln>
                </pic:spPr>
              </pic:pic>
            </a:graphicData>
          </a:graphic>
        </wp:inline>
      </w:drawing>
    </w:r>
  </w:p>
  <w:p w:rsidR="00F62694" w:rsidRDefault="00F62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70"/>
    <w:rsid w:val="00070B96"/>
    <w:rsid w:val="001962FA"/>
    <w:rsid w:val="002D3703"/>
    <w:rsid w:val="00316FA4"/>
    <w:rsid w:val="004D273F"/>
    <w:rsid w:val="006E5B72"/>
    <w:rsid w:val="00942ABC"/>
    <w:rsid w:val="00960D70"/>
    <w:rsid w:val="009B5488"/>
    <w:rsid w:val="00AC29FB"/>
    <w:rsid w:val="00CA529D"/>
    <w:rsid w:val="00D34852"/>
    <w:rsid w:val="00D87386"/>
    <w:rsid w:val="00E00B18"/>
    <w:rsid w:val="00E42805"/>
    <w:rsid w:val="00F62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5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2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D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0D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5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A529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A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29D"/>
    <w:rPr>
      <w:rFonts w:ascii="Tahoma" w:hAnsi="Tahoma" w:cs="Tahoma"/>
      <w:sz w:val="16"/>
      <w:szCs w:val="16"/>
    </w:rPr>
  </w:style>
  <w:style w:type="paragraph" w:styleId="Header">
    <w:name w:val="header"/>
    <w:basedOn w:val="Normal"/>
    <w:link w:val="HeaderChar"/>
    <w:uiPriority w:val="99"/>
    <w:unhideWhenUsed/>
    <w:rsid w:val="00070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6"/>
  </w:style>
  <w:style w:type="paragraph" w:styleId="Footer">
    <w:name w:val="footer"/>
    <w:basedOn w:val="Normal"/>
    <w:link w:val="FooterChar"/>
    <w:uiPriority w:val="99"/>
    <w:unhideWhenUsed/>
    <w:rsid w:val="00070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6"/>
  </w:style>
  <w:style w:type="character" w:styleId="Hyperlink">
    <w:name w:val="Hyperlink"/>
    <w:basedOn w:val="DefaultParagraphFont"/>
    <w:uiPriority w:val="99"/>
    <w:unhideWhenUsed/>
    <w:rsid w:val="00070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D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529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52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D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60D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52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A529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A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29D"/>
    <w:rPr>
      <w:rFonts w:ascii="Tahoma" w:hAnsi="Tahoma" w:cs="Tahoma"/>
      <w:sz w:val="16"/>
      <w:szCs w:val="16"/>
    </w:rPr>
  </w:style>
  <w:style w:type="paragraph" w:styleId="Header">
    <w:name w:val="header"/>
    <w:basedOn w:val="Normal"/>
    <w:link w:val="HeaderChar"/>
    <w:uiPriority w:val="99"/>
    <w:unhideWhenUsed/>
    <w:rsid w:val="00070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6"/>
  </w:style>
  <w:style w:type="paragraph" w:styleId="Footer">
    <w:name w:val="footer"/>
    <w:basedOn w:val="Normal"/>
    <w:link w:val="FooterChar"/>
    <w:uiPriority w:val="99"/>
    <w:unhideWhenUsed/>
    <w:rsid w:val="00070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6"/>
  </w:style>
  <w:style w:type="character" w:styleId="Hyperlink">
    <w:name w:val="Hyperlink"/>
    <w:basedOn w:val="DefaultParagraphFont"/>
    <w:uiPriority w:val="99"/>
    <w:unhideWhenUsed/>
    <w:rsid w:val="00070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03135">
      <w:bodyDiv w:val="1"/>
      <w:marLeft w:val="0"/>
      <w:marRight w:val="0"/>
      <w:marTop w:val="0"/>
      <w:marBottom w:val="0"/>
      <w:divBdr>
        <w:top w:val="none" w:sz="0" w:space="0" w:color="auto"/>
        <w:left w:val="none" w:sz="0" w:space="0" w:color="auto"/>
        <w:bottom w:val="none" w:sz="0" w:space="0" w:color="auto"/>
        <w:right w:val="none" w:sz="0" w:space="0" w:color="auto"/>
      </w:divBdr>
    </w:div>
    <w:div w:id="1074935004">
      <w:bodyDiv w:val="1"/>
      <w:marLeft w:val="0"/>
      <w:marRight w:val="0"/>
      <w:marTop w:val="0"/>
      <w:marBottom w:val="0"/>
      <w:divBdr>
        <w:top w:val="none" w:sz="0" w:space="0" w:color="auto"/>
        <w:left w:val="none" w:sz="0" w:space="0" w:color="auto"/>
        <w:bottom w:val="none" w:sz="0" w:space="0" w:color="auto"/>
        <w:right w:val="none" w:sz="0" w:space="0" w:color="auto"/>
      </w:divBdr>
    </w:div>
    <w:div w:id="1363288579">
      <w:bodyDiv w:val="1"/>
      <w:marLeft w:val="0"/>
      <w:marRight w:val="0"/>
      <w:marTop w:val="0"/>
      <w:marBottom w:val="0"/>
      <w:divBdr>
        <w:top w:val="none" w:sz="0" w:space="0" w:color="auto"/>
        <w:left w:val="none" w:sz="0" w:space="0" w:color="auto"/>
        <w:bottom w:val="none" w:sz="0" w:space="0" w:color="auto"/>
        <w:right w:val="none" w:sz="0" w:space="0" w:color="auto"/>
      </w:divBdr>
      <w:divsChild>
        <w:div w:id="391192819">
          <w:marLeft w:val="0"/>
          <w:marRight w:val="0"/>
          <w:marTop w:val="0"/>
          <w:marBottom w:val="0"/>
          <w:divBdr>
            <w:top w:val="none" w:sz="0" w:space="0" w:color="auto"/>
            <w:left w:val="none" w:sz="0" w:space="0" w:color="auto"/>
            <w:bottom w:val="none" w:sz="0" w:space="0" w:color="auto"/>
            <w:right w:val="none" w:sz="0" w:space="0" w:color="auto"/>
          </w:divBdr>
        </w:div>
        <w:div w:id="685982780">
          <w:marLeft w:val="0"/>
          <w:marRight w:val="0"/>
          <w:marTop w:val="0"/>
          <w:marBottom w:val="0"/>
          <w:divBdr>
            <w:top w:val="none" w:sz="0" w:space="0" w:color="auto"/>
            <w:left w:val="none" w:sz="0" w:space="0" w:color="auto"/>
            <w:bottom w:val="none" w:sz="0" w:space="0" w:color="auto"/>
            <w:right w:val="none" w:sz="0" w:space="0" w:color="auto"/>
          </w:divBdr>
        </w:div>
        <w:div w:id="1410889431">
          <w:marLeft w:val="0"/>
          <w:marRight w:val="0"/>
          <w:marTop w:val="0"/>
          <w:marBottom w:val="0"/>
          <w:divBdr>
            <w:top w:val="none" w:sz="0" w:space="0" w:color="auto"/>
            <w:left w:val="none" w:sz="0" w:space="0" w:color="auto"/>
            <w:bottom w:val="none" w:sz="0" w:space="0" w:color="auto"/>
            <w:right w:val="none" w:sz="0" w:space="0" w:color="auto"/>
          </w:divBdr>
        </w:div>
        <w:div w:id="859397050">
          <w:marLeft w:val="0"/>
          <w:marRight w:val="0"/>
          <w:marTop w:val="0"/>
          <w:marBottom w:val="0"/>
          <w:divBdr>
            <w:top w:val="none" w:sz="0" w:space="0" w:color="auto"/>
            <w:left w:val="none" w:sz="0" w:space="0" w:color="auto"/>
            <w:bottom w:val="none" w:sz="0" w:space="0" w:color="auto"/>
            <w:right w:val="none" w:sz="0" w:space="0" w:color="auto"/>
          </w:divBdr>
        </w:div>
        <w:div w:id="289164212">
          <w:marLeft w:val="0"/>
          <w:marRight w:val="0"/>
          <w:marTop w:val="0"/>
          <w:marBottom w:val="0"/>
          <w:divBdr>
            <w:top w:val="none" w:sz="0" w:space="0" w:color="auto"/>
            <w:left w:val="none" w:sz="0" w:space="0" w:color="auto"/>
            <w:bottom w:val="none" w:sz="0" w:space="0" w:color="auto"/>
            <w:right w:val="none" w:sz="0" w:space="0" w:color="auto"/>
          </w:divBdr>
        </w:div>
        <w:div w:id="1566910769">
          <w:marLeft w:val="0"/>
          <w:marRight w:val="0"/>
          <w:marTop w:val="0"/>
          <w:marBottom w:val="0"/>
          <w:divBdr>
            <w:top w:val="none" w:sz="0" w:space="0" w:color="auto"/>
            <w:left w:val="none" w:sz="0" w:space="0" w:color="auto"/>
            <w:bottom w:val="none" w:sz="0" w:space="0" w:color="auto"/>
            <w:right w:val="none" w:sz="0" w:space="0" w:color="auto"/>
          </w:divBdr>
        </w:div>
        <w:div w:id="1378582414">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1885949446">
          <w:marLeft w:val="0"/>
          <w:marRight w:val="0"/>
          <w:marTop w:val="0"/>
          <w:marBottom w:val="0"/>
          <w:divBdr>
            <w:top w:val="none" w:sz="0" w:space="0" w:color="auto"/>
            <w:left w:val="none" w:sz="0" w:space="0" w:color="auto"/>
            <w:bottom w:val="none" w:sz="0" w:space="0" w:color="auto"/>
            <w:right w:val="none" w:sz="0" w:space="0" w:color="auto"/>
          </w:divBdr>
        </w:div>
        <w:div w:id="1446341962">
          <w:marLeft w:val="0"/>
          <w:marRight w:val="0"/>
          <w:marTop w:val="0"/>
          <w:marBottom w:val="0"/>
          <w:divBdr>
            <w:top w:val="none" w:sz="0" w:space="0" w:color="auto"/>
            <w:left w:val="none" w:sz="0" w:space="0" w:color="auto"/>
            <w:bottom w:val="none" w:sz="0" w:space="0" w:color="auto"/>
            <w:right w:val="none" w:sz="0" w:space="0" w:color="auto"/>
          </w:divBdr>
        </w:div>
        <w:div w:id="1739552381">
          <w:marLeft w:val="0"/>
          <w:marRight w:val="0"/>
          <w:marTop w:val="0"/>
          <w:marBottom w:val="0"/>
          <w:divBdr>
            <w:top w:val="none" w:sz="0" w:space="0" w:color="auto"/>
            <w:left w:val="none" w:sz="0" w:space="0" w:color="auto"/>
            <w:bottom w:val="none" w:sz="0" w:space="0" w:color="auto"/>
            <w:right w:val="none" w:sz="0" w:space="0" w:color="auto"/>
          </w:divBdr>
        </w:div>
        <w:div w:id="924724599">
          <w:marLeft w:val="0"/>
          <w:marRight w:val="0"/>
          <w:marTop w:val="0"/>
          <w:marBottom w:val="0"/>
          <w:divBdr>
            <w:top w:val="none" w:sz="0" w:space="0" w:color="auto"/>
            <w:left w:val="none" w:sz="0" w:space="0" w:color="auto"/>
            <w:bottom w:val="none" w:sz="0" w:space="0" w:color="auto"/>
            <w:right w:val="none" w:sz="0" w:space="0" w:color="auto"/>
          </w:divBdr>
        </w:div>
      </w:divsChild>
    </w:div>
    <w:div w:id="20601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agric.wa.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71"/>
    <w:rsid w:val="00BB6371"/>
    <w:rsid w:val="00DF6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2168B813624D8F84CA75D5167DD4F5">
    <w:name w:val="FE2168B813624D8F84CA75D5167DD4F5"/>
    <w:rsid w:val="00BB63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2168B813624D8F84CA75D5167DD4F5">
    <w:name w:val="FE2168B813624D8F84CA75D5167DD4F5"/>
    <w:rsid w:val="00BB6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BB785-ADF0-4300-88B0-134261C5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Alex</dc:creator>
  <cp:lastModifiedBy>Jodie G</cp:lastModifiedBy>
  <cp:revision>2</cp:revision>
  <dcterms:created xsi:type="dcterms:W3CDTF">2015-11-12T05:59:00Z</dcterms:created>
  <dcterms:modified xsi:type="dcterms:W3CDTF">2015-11-12T05:59:00Z</dcterms:modified>
</cp:coreProperties>
</file>