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13" w:rsidRPr="009D1C2F" w:rsidRDefault="00183CAF" w:rsidP="009D1C2F">
      <w:pPr>
        <w:jc w:val="both"/>
        <w:rPr>
          <w:b/>
          <w:sz w:val="36"/>
          <w:szCs w:val="36"/>
          <w:lang w:val="en-AU"/>
        </w:rPr>
      </w:pPr>
      <w:bookmarkStart w:id="0" w:name="_GoBack"/>
      <w:bookmarkEnd w:id="0"/>
      <w:r w:rsidRPr="009D1C2F">
        <w:rPr>
          <w:b/>
          <w:sz w:val="36"/>
          <w:szCs w:val="36"/>
          <w:lang w:val="en-AU"/>
        </w:rPr>
        <w:t>Bệnh khảm vi-rút bầu bí dưa (CGMMV)</w:t>
      </w:r>
    </w:p>
    <w:p w:rsidR="00183CAF" w:rsidRPr="009D1C2F" w:rsidRDefault="00183CAF" w:rsidP="009D1C2F">
      <w:pPr>
        <w:jc w:val="both"/>
        <w:rPr>
          <w:b/>
          <w:sz w:val="28"/>
          <w:szCs w:val="28"/>
          <w:lang w:val="en-AU"/>
        </w:rPr>
      </w:pPr>
      <w:r w:rsidRPr="009D1C2F">
        <w:rPr>
          <w:b/>
          <w:sz w:val="28"/>
          <w:szCs w:val="28"/>
          <w:lang w:val="en-AU"/>
        </w:rPr>
        <w:t>Thông tin cập nhật ngày 04/8/2016</w:t>
      </w:r>
    </w:p>
    <w:p w:rsidR="0061489F" w:rsidRPr="009D1C2F" w:rsidRDefault="0061489F" w:rsidP="009D1C2F">
      <w:pPr>
        <w:jc w:val="both"/>
        <w:rPr>
          <w:b/>
          <w:lang w:val="en-AU"/>
        </w:rPr>
      </w:pPr>
      <w:r w:rsidRPr="009D1C2F">
        <w:rPr>
          <w:b/>
          <w:sz w:val="28"/>
          <w:szCs w:val="28"/>
          <w:lang w:val="en-AU"/>
        </w:rPr>
        <w:t>Hiện trạng</w:t>
      </w:r>
    </w:p>
    <w:p w:rsidR="0061489F" w:rsidRPr="0061489F" w:rsidRDefault="0061489F" w:rsidP="009D1C2F">
      <w:pPr>
        <w:pStyle w:val="ListParagraph"/>
        <w:numPr>
          <w:ilvl w:val="0"/>
          <w:numId w:val="1"/>
        </w:numPr>
        <w:jc w:val="both"/>
        <w:rPr>
          <w:lang w:val="en-AU"/>
        </w:rPr>
      </w:pPr>
      <w:r>
        <w:rPr>
          <w:lang w:val="en-AU"/>
        </w:rPr>
        <w:t>Thêm một trường hợp b</w:t>
      </w:r>
      <w:r w:rsidRPr="0061489F">
        <w:rPr>
          <w:lang w:val="en-AU"/>
        </w:rPr>
        <w:t>ệnh khảm vi-rút bầu bí dưa (CGMMV)</w:t>
      </w:r>
      <w:r>
        <w:rPr>
          <w:lang w:val="en-AU"/>
        </w:rPr>
        <w:t xml:space="preserve"> vừa được phát hiện ở một trang trại thứ hai tại Geraldton, gần với trang trại thứ nhất </w:t>
      </w:r>
      <w:r w:rsidR="008375BF">
        <w:rPr>
          <w:lang w:val="en-AU"/>
        </w:rPr>
        <w:t xml:space="preserve">đã </w:t>
      </w:r>
      <w:r>
        <w:rPr>
          <w:lang w:val="en-AU"/>
        </w:rPr>
        <w:t xml:space="preserve">được phát hiện vào tháng 7/2016. </w:t>
      </w:r>
    </w:p>
    <w:p w:rsidR="0061489F" w:rsidRDefault="008375BF" w:rsidP="009D1C2F">
      <w:pPr>
        <w:pStyle w:val="ListParagraph"/>
        <w:numPr>
          <w:ilvl w:val="0"/>
          <w:numId w:val="1"/>
        </w:numPr>
        <w:jc w:val="both"/>
        <w:rPr>
          <w:lang w:val="en-AU"/>
        </w:rPr>
      </w:pPr>
      <w:r>
        <w:rPr>
          <w:lang w:val="en-AU"/>
        </w:rPr>
        <w:t>Mẩu bệnh của trường hợp thứ hai do nhà nông học ở địa phương gởi đến dịch vụ chẩn đoán bệnh cây của Bộ Nông nghiệp và lương thực Tây Úc.</w:t>
      </w:r>
    </w:p>
    <w:p w:rsidR="008375BF" w:rsidRDefault="008375BF" w:rsidP="009D1C2F">
      <w:pPr>
        <w:pStyle w:val="ListParagraph"/>
        <w:numPr>
          <w:ilvl w:val="0"/>
          <w:numId w:val="1"/>
        </w:numPr>
        <w:jc w:val="both"/>
        <w:rPr>
          <w:lang w:val="en-AU"/>
        </w:rPr>
      </w:pPr>
      <w:r>
        <w:rPr>
          <w:lang w:val="en-AU"/>
        </w:rPr>
        <w:t>Bộ Nông nghiệp và lương thực Tây Úc cùng với sự hổ trợ của Hiệp hội Rau cải Tây Úc sẽ thực hiện một cuộc điều tra tất cả các trang trại bầu bí dưa ở Geraldton để xác định sự phân bố của vi rút. Kế hoạch thực hiện kể từ 08/8/2016. Các mẩu nghi ngờ bệnh sẽ được thu thập về phân tích.</w:t>
      </w:r>
    </w:p>
    <w:p w:rsidR="008375BF" w:rsidRDefault="008375BF" w:rsidP="009D1C2F">
      <w:pPr>
        <w:pStyle w:val="ListParagraph"/>
        <w:numPr>
          <w:ilvl w:val="0"/>
          <w:numId w:val="1"/>
        </w:numPr>
        <w:jc w:val="both"/>
        <w:rPr>
          <w:lang w:val="en-AU"/>
        </w:rPr>
      </w:pPr>
      <w:r>
        <w:rPr>
          <w:lang w:val="en-AU"/>
        </w:rPr>
        <w:t>Bộ Nông nghiệp và lương thực Tây Úc sẽ tiếp tục làm việc với nông dân Geraldton về các kế hoạch an toàn sinh học</w:t>
      </w:r>
    </w:p>
    <w:p w:rsidR="008375BF" w:rsidRDefault="009D1C2F" w:rsidP="009D1C2F">
      <w:pPr>
        <w:pStyle w:val="ListParagraph"/>
        <w:numPr>
          <w:ilvl w:val="0"/>
          <w:numId w:val="1"/>
        </w:numPr>
        <w:jc w:val="both"/>
        <w:rPr>
          <w:lang w:val="en-AU"/>
        </w:rPr>
      </w:pPr>
      <w:r>
        <w:rPr>
          <w:lang w:val="en-AU"/>
        </w:rPr>
        <w:t>Cá</w:t>
      </w:r>
      <w:r w:rsidR="008375BF">
        <w:rPr>
          <w:lang w:val="en-AU"/>
        </w:rPr>
        <w:t xml:space="preserve">c chuyên viên của Bộ Nông nghiệp và lương thực Tây Úc đang tổ chức các cuộc họp với </w:t>
      </w:r>
      <w:r w:rsidR="007C4B09">
        <w:rPr>
          <w:lang w:val="en-AU"/>
        </w:rPr>
        <w:t xml:space="preserve">nông dân trồng bầu bí dưa </w:t>
      </w:r>
      <w:r w:rsidR="008375BF">
        <w:rPr>
          <w:lang w:val="en-AU"/>
        </w:rPr>
        <w:t xml:space="preserve">Carnarvon, Geraldton và Perth </w:t>
      </w:r>
      <w:r w:rsidR="007C4B09">
        <w:rPr>
          <w:lang w:val="en-AU"/>
        </w:rPr>
        <w:t>để tiếp tục thông tin về vấn đề này.</w:t>
      </w:r>
    </w:p>
    <w:p w:rsidR="007C4B09" w:rsidRDefault="007C4B09" w:rsidP="009D1C2F">
      <w:pPr>
        <w:pStyle w:val="ListParagraph"/>
        <w:numPr>
          <w:ilvl w:val="0"/>
          <w:numId w:val="1"/>
        </w:numPr>
        <w:jc w:val="both"/>
        <w:rPr>
          <w:lang w:val="en-AU"/>
        </w:rPr>
      </w:pPr>
      <w:r>
        <w:rPr>
          <w:lang w:val="en-AU"/>
        </w:rPr>
        <w:t>Bộ Nông nghiệp và lương thực Tây Úc sẽ tổ chức họ</w:t>
      </w:r>
      <w:r w:rsidR="00196FFB">
        <w:rPr>
          <w:lang w:val="en-AU"/>
        </w:rPr>
        <w:t>p thườ</w:t>
      </w:r>
      <w:r>
        <w:rPr>
          <w:lang w:val="en-AU"/>
        </w:rPr>
        <w:t>ng xuyên với đại diện các cơ quan Hiệp hội rau cải Tây Úc, Hiệp hội rau cải liên bang, và nông dân để thảo luận vấn đề này và các kiến nghị cần thực hiện.</w:t>
      </w:r>
      <w:r w:rsidR="00311159">
        <w:rPr>
          <w:lang w:val="en-AU"/>
        </w:rPr>
        <w:t xml:space="preserve"> Cuộc họp đầu tiên đã được tiến hành vào 03/8/2016</w:t>
      </w:r>
    </w:p>
    <w:p w:rsidR="007C4B09" w:rsidRDefault="00DC5E0E" w:rsidP="009D1C2F">
      <w:pPr>
        <w:pStyle w:val="ListParagraph"/>
        <w:numPr>
          <w:ilvl w:val="0"/>
          <w:numId w:val="1"/>
        </w:numPr>
        <w:jc w:val="both"/>
        <w:rPr>
          <w:lang w:val="en-AU"/>
        </w:rPr>
      </w:pPr>
      <w:r>
        <w:rPr>
          <w:lang w:val="en-AU"/>
        </w:rPr>
        <w:t>Kết quả thảo luận ngày 03/8/2016 bao gồm việc tham khảo các biện pháp quản lý bệnh CGMMV đã được áp dụng ở Bắc Úc để tìm các nhân tố có thể ứng dụng được cho WA.</w:t>
      </w:r>
    </w:p>
    <w:p w:rsidR="00DC5E0E" w:rsidRDefault="00DC5E0E" w:rsidP="009D1C2F">
      <w:pPr>
        <w:pStyle w:val="ListParagraph"/>
        <w:numPr>
          <w:ilvl w:val="0"/>
          <w:numId w:val="1"/>
        </w:numPr>
        <w:jc w:val="both"/>
        <w:rPr>
          <w:lang w:val="en-AU"/>
        </w:rPr>
      </w:pPr>
      <w:r>
        <w:rPr>
          <w:lang w:val="en-AU"/>
        </w:rPr>
        <w:t>Bản dịch của thông tin cập nhật này củng sẽ được phổ biến trong thời gian sớm nhất.</w:t>
      </w:r>
    </w:p>
    <w:p w:rsidR="00F8316D" w:rsidRDefault="00A44735" w:rsidP="009D1C2F">
      <w:pPr>
        <w:pStyle w:val="ListParagraph"/>
        <w:numPr>
          <w:ilvl w:val="0"/>
          <w:numId w:val="1"/>
        </w:numPr>
        <w:jc w:val="both"/>
        <w:rPr>
          <w:lang w:val="en-AU"/>
        </w:rPr>
      </w:pPr>
      <w:r>
        <w:rPr>
          <w:lang w:val="en-AU"/>
        </w:rPr>
        <w:t xml:space="preserve">Bộ Nông nghiệp và lương thực Tây Úc đã tổ chức một cuộc họp tại Geraldton vào 27/7/2016 với sự hổ trợ của Hiệp hội Rau cải Tây Úc và sự tham gia của đông đảo </w:t>
      </w:r>
      <w:r w:rsidR="00F8316D">
        <w:rPr>
          <w:lang w:val="en-AU"/>
        </w:rPr>
        <w:t>nông dân và các tổ chức có liên quan. Hội thảo đã nhấn mạnh các khuyến cáo kỹ thuật, biện pháp quản lý bệnh và các biện pháp an ninh sinh học bắt buộc thực hiện để giảm thiểu sự lây lan.</w:t>
      </w:r>
    </w:p>
    <w:p w:rsidR="00F8316D" w:rsidRPr="009D1C2F" w:rsidRDefault="00F8316D" w:rsidP="009D1C2F">
      <w:pPr>
        <w:ind w:left="360"/>
        <w:jc w:val="both"/>
        <w:rPr>
          <w:b/>
          <w:sz w:val="28"/>
          <w:szCs w:val="28"/>
          <w:lang w:val="en-AU"/>
        </w:rPr>
      </w:pPr>
      <w:r w:rsidRPr="009D1C2F">
        <w:rPr>
          <w:b/>
          <w:sz w:val="28"/>
          <w:szCs w:val="28"/>
          <w:lang w:val="en-AU"/>
        </w:rPr>
        <w:t>Các bước tiếp theo</w:t>
      </w:r>
    </w:p>
    <w:p w:rsidR="00DC5E0E" w:rsidRDefault="00F8316D" w:rsidP="009D1C2F">
      <w:pPr>
        <w:pStyle w:val="ListParagraph"/>
        <w:numPr>
          <w:ilvl w:val="0"/>
          <w:numId w:val="1"/>
        </w:numPr>
        <w:jc w:val="both"/>
        <w:rPr>
          <w:lang w:val="en-AU"/>
        </w:rPr>
      </w:pPr>
      <w:r>
        <w:rPr>
          <w:lang w:val="en-AU"/>
        </w:rPr>
        <w:t xml:space="preserve"> Đã có thêm trường hợp bênh được phát hiện rồi, yêu cầu nông dân phải nghiêm ngặt thực hiện và duy trì các biện pháp an toàn sinh học và vệ sinh trang trại như khuyến cáo để giảm thiểu sự lây lan bệnh CGMMV này và các loại sâu bệnh hại khác.</w:t>
      </w:r>
    </w:p>
    <w:p w:rsidR="00F8316D" w:rsidRDefault="00F8316D" w:rsidP="009D1C2F">
      <w:pPr>
        <w:pStyle w:val="ListParagraph"/>
        <w:numPr>
          <w:ilvl w:val="0"/>
          <w:numId w:val="1"/>
        </w:numPr>
        <w:jc w:val="both"/>
        <w:rPr>
          <w:lang w:val="en-AU"/>
        </w:rPr>
      </w:pPr>
      <w:r>
        <w:rPr>
          <w:lang w:val="en-AU"/>
        </w:rPr>
        <w:t>Tờ thông tin an ninh sinh học đối với bệnh CGMMV củng đã được phát cho nông dân hồi tuầ</w:t>
      </w:r>
      <w:r w:rsidR="00196FFB">
        <w:rPr>
          <w:lang w:val="en-AU"/>
        </w:rPr>
        <w:t>n qua</w:t>
      </w:r>
      <w:r>
        <w:rPr>
          <w:lang w:val="en-AU"/>
        </w:rPr>
        <w:t xml:space="preserve"> cùng với hướng dẫn vào tham khảo trang thông tin hửu ích </w:t>
      </w:r>
      <w:r w:rsidR="006170EE">
        <w:rPr>
          <w:lang w:val="en-AU"/>
        </w:rPr>
        <w:t>của tổ chức sức khỏe cây trồng (Plant Health Australia) trên internet.</w:t>
      </w:r>
    </w:p>
    <w:p w:rsidR="006170EE" w:rsidRDefault="006170EE" w:rsidP="009D1C2F">
      <w:pPr>
        <w:pStyle w:val="ListParagraph"/>
        <w:numPr>
          <w:ilvl w:val="0"/>
          <w:numId w:val="1"/>
        </w:numPr>
        <w:jc w:val="both"/>
        <w:rPr>
          <w:lang w:val="en-AU"/>
        </w:rPr>
      </w:pPr>
      <w:r>
        <w:rPr>
          <w:lang w:val="en-AU"/>
        </w:rPr>
        <w:t>Ngoài ra, trang thông tin farmbiosecurity.com.au củng có thông tin hướng dẫn cách áp dụng các biện pháp an ninh sinh học phù hợp cho các trang trại.</w:t>
      </w:r>
    </w:p>
    <w:p w:rsidR="006170EE" w:rsidRDefault="006170EE" w:rsidP="009D1C2F">
      <w:pPr>
        <w:pStyle w:val="ListParagraph"/>
        <w:numPr>
          <w:ilvl w:val="0"/>
          <w:numId w:val="1"/>
        </w:numPr>
        <w:jc w:val="both"/>
        <w:rPr>
          <w:lang w:val="en-AU"/>
        </w:rPr>
      </w:pPr>
      <w:r>
        <w:rPr>
          <w:lang w:val="en-AU"/>
        </w:rPr>
        <w:t>Hảy thông báo các trường hợp nghi ngờ bệnh về Dịch vụ thông tin sâu bệnh hại số 1800 084 881</w:t>
      </w:r>
    </w:p>
    <w:p w:rsidR="0066471E" w:rsidRDefault="0066471E" w:rsidP="009D1C2F">
      <w:pPr>
        <w:pStyle w:val="ListParagraph"/>
        <w:numPr>
          <w:ilvl w:val="0"/>
          <w:numId w:val="1"/>
        </w:numPr>
        <w:jc w:val="both"/>
        <w:rPr>
          <w:lang w:val="en-AU"/>
        </w:rPr>
      </w:pPr>
      <w:r>
        <w:rPr>
          <w:lang w:val="en-AU"/>
        </w:rPr>
        <w:t>Các mẩu có triệu chứng bệnh CGMMV sẽ được kiểm tra tại phòng thí nghiệm chẩn đoán bệnh (DDLS) đặt tại South Perth, số điện thoại (08) 9368 3351</w:t>
      </w:r>
    </w:p>
    <w:p w:rsidR="006170EE" w:rsidRDefault="009B2C3B" w:rsidP="009D1C2F">
      <w:pPr>
        <w:pStyle w:val="ListParagraph"/>
        <w:numPr>
          <w:ilvl w:val="0"/>
          <w:numId w:val="1"/>
        </w:numPr>
        <w:jc w:val="both"/>
        <w:rPr>
          <w:lang w:val="en-AU"/>
        </w:rPr>
      </w:pPr>
      <w:r>
        <w:rPr>
          <w:lang w:val="en-AU"/>
        </w:rPr>
        <w:t>Người gởi mẩu giám định bệnh nên dùng điền hồ sơ có trong trang thông tin</w:t>
      </w:r>
      <w:r w:rsidR="00687F1F">
        <w:rPr>
          <w:lang w:val="en-AU"/>
        </w:rPr>
        <w:t xml:space="preserve"> </w:t>
      </w:r>
      <w:hyperlink r:id="rId6" w:history="1">
        <w:r w:rsidR="00687F1F" w:rsidRPr="00397B76">
          <w:rPr>
            <w:rStyle w:val="Hyperlink"/>
            <w:rFonts w:cs="Arial"/>
          </w:rPr>
          <w:t>https://www.agric.wa.gov.au/bacteria/plant-disease-diagnostics</w:t>
        </w:r>
      </w:hyperlink>
      <w:r>
        <w:rPr>
          <w:lang w:val="en-AU"/>
        </w:rPr>
        <w:t xml:space="preserve"> </w:t>
      </w:r>
      <w:r w:rsidR="0066471E">
        <w:rPr>
          <w:lang w:val="en-AU"/>
        </w:rPr>
        <w:t xml:space="preserve"> </w:t>
      </w:r>
    </w:p>
    <w:p w:rsidR="00687F1F" w:rsidRDefault="00687F1F" w:rsidP="009D1C2F">
      <w:pPr>
        <w:pStyle w:val="ListParagraph"/>
        <w:numPr>
          <w:ilvl w:val="0"/>
          <w:numId w:val="1"/>
        </w:numPr>
        <w:jc w:val="both"/>
        <w:rPr>
          <w:lang w:val="en-AU"/>
        </w:rPr>
      </w:pPr>
      <w:r>
        <w:rPr>
          <w:lang w:val="en-AU"/>
        </w:rPr>
        <w:lastRenderedPageBreak/>
        <w:t>Nông dân trồng bầu bí dưa nên yêu cầu nơi bán hột giống trao giấy tờ khẳng định rằng hột giống đã được giám định bằng biện pháp ELISA và sạch mầm bệnh vi rút. Nếu trồng bằng cây ghép thì yêu cầu có giấy chứng nhận này cho cả giống gốc ghép và giống thương phẩm được ghép.</w:t>
      </w:r>
    </w:p>
    <w:p w:rsidR="00687F1F" w:rsidRPr="009D1C2F" w:rsidRDefault="00952B3A" w:rsidP="009D1C2F">
      <w:pPr>
        <w:ind w:left="360"/>
        <w:jc w:val="both"/>
        <w:rPr>
          <w:b/>
          <w:sz w:val="28"/>
          <w:szCs w:val="28"/>
          <w:lang w:val="en-AU"/>
        </w:rPr>
      </w:pPr>
      <w:r w:rsidRPr="009D1C2F">
        <w:rPr>
          <w:b/>
          <w:sz w:val="28"/>
          <w:szCs w:val="28"/>
          <w:lang w:val="en-AU"/>
        </w:rPr>
        <w:t>Thông tin thêm về bệnh CGMMV</w:t>
      </w:r>
    </w:p>
    <w:p w:rsidR="00952B3A" w:rsidRDefault="00952B3A" w:rsidP="009D1C2F">
      <w:pPr>
        <w:pStyle w:val="ListParagraph"/>
        <w:numPr>
          <w:ilvl w:val="0"/>
          <w:numId w:val="2"/>
        </w:numPr>
        <w:jc w:val="both"/>
        <w:rPr>
          <w:lang w:val="en-AU"/>
        </w:rPr>
      </w:pPr>
      <w:r>
        <w:rPr>
          <w:lang w:val="en-AU"/>
        </w:rPr>
        <w:t>Hảy thông báo các trường hợp nghi ngờ bệnh CGMMV về Dịch vụ thông tin sâu bệnh hại số 1800 084 881</w:t>
      </w:r>
    </w:p>
    <w:p w:rsidR="00952B3A" w:rsidRDefault="00952B3A" w:rsidP="009D1C2F">
      <w:pPr>
        <w:pStyle w:val="ListParagraph"/>
        <w:numPr>
          <w:ilvl w:val="0"/>
          <w:numId w:val="2"/>
        </w:numPr>
        <w:jc w:val="both"/>
        <w:rPr>
          <w:lang w:val="en-AU"/>
        </w:rPr>
      </w:pPr>
      <w:r>
        <w:rPr>
          <w:lang w:val="en-AU"/>
        </w:rPr>
        <w:t>Thông tin chi tiết về việc nộp các mẩu có triệu chứng bệnh CGMMV và hột có trong trang thông tin của Bộ Nông nghiệp hay hảy liên hệ phòng thí nghiệm chẩn đoán bệnh (DDLS) đặt tại South Perth, số điện thoại (08) 9368 3351</w:t>
      </w:r>
    </w:p>
    <w:p w:rsidR="00952B3A" w:rsidRDefault="00952B3A" w:rsidP="009D1C2F">
      <w:pPr>
        <w:pStyle w:val="ListParagraph"/>
        <w:numPr>
          <w:ilvl w:val="0"/>
          <w:numId w:val="2"/>
        </w:numPr>
        <w:jc w:val="both"/>
        <w:rPr>
          <w:lang w:val="en-AU"/>
        </w:rPr>
      </w:pPr>
      <w:r>
        <w:rPr>
          <w:lang w:val="en-AU"/>
        </w:rPr>
        <w:t xml:space="preserve">Thông tin chi tiết về CGMMV có trong trang thông tin internet của Bộ Nông nghiệp </w:t>
      </w:r>
      <w:hyperlink r:id="rId7" w:history="1">
        <w:r w:rsidRPr="00397B76">
          <w:rPr>
            <w:rStyle w:val="Hyperlink"/>
          </w:rPr>
          <w:t>DAFWA website</w:t>
        </w:r>
      </w:hyperlink>
    </w:p>
    <w:p w:rsidR="00952B3A" w:rsidRPr="002F4FAF" w:rsidRDefault="00952B3A" w:rsidP="009D1C2F">
      <w:pPr>
        <w:pStyle w:val="ListParagraph"/>
        <w:numPr>
          <w:ilvl w:val="0"/>
          <w:numId w:val="2"/>
        </w:numPr>
        <w:jc w:val="both"/>
        <w:rPr>
          <w:rStyle w:val="Hyperlink"/>
          <w:color w:val="auto"/>
          <w:u w:val="none"/>
          <w:lang w:val="en-AU"/>
        </w:rPr>
      </w:pPr>
      <w:r>
        <w:rPr>
          <w:lang w:val="en-AU"/>
        </w:rPr>
        <w:t xml:space="preserve">Trang thông tin của Nothern Teritory </w:t>
      </w:r>
      <w:hyperlink r:id="rId8" w:history="1">
        <w:r w:rsidRPr="003A564E">
          <w:rPr>
            <w:rStyle w:val="Hyperlink"/>
          </w:rPr>
          <w:t>CGMMV web pages</w:t>
        </w:r>
      </w:hyperlink>
    </w:p>
    <w:p w:rsidR="002F4FAF" w:rsidRPr="002F4FAF" w:rsidRDefault="002F4FAF" w:rsidP="009D1C2F">
      <w:pPr>
        <w:pStyle w:val="ListParagraph"/>
        <w:numPr>
          <w:ilvl w:val="0"/>
          <w:numId w:val="2"/>
        </w:numPr>
        <w:jc w:val="both"/>
        <w:rPr>
          <w:rStyle w:val="Hyperlink"/>
          <w:color w:val="auto"/>
          <w:u w:val="none"/>
          <w:lang w:val="en-AU"/>
        </w:rPr>
      </w:pPr>
      <w:r>
        <w:rPr>
          <w:lang w:val="en-AU"/>
        </w:rPr>
        <w:t xml:space="preserve">Trang thông tin của Bộ Nông nghiệp và Thủy sản (Queensland </w:t>
      </w:r>
      <w:r w:rsidRPr="003A564E">
        <w:t xml:space="preserve">Queensland </w:t>
      </w:r>
      <w:hyperlink r:id="rId9" w:history="1">
        <w:r w:rsidRPr="003A564E">
          <w:t>Department of Agriculture and Fisheries</w:t>
        </w:r>
      </w:hyperlink>
      <w:r>
        <w:t>)</w:t>
      </w:r>
      <w:r w:rsidRPr="003A564E">
        <w:t xml:space="preserve"> </w:t>
      </w:r>
      <w:hyperlink r:id="rId10" w:history="1">
        <w:r w:rsidRPr="003A564E">
          <w:rPr>
            <w:rStyle w:val="Hyperlink"/>
          </w:rPr>
          <w:t>CGMMV web pages</w:t>
        </w:r>
      </w:hyperlink>
    </w:p>
    <w:p w:rsidR="002F4FAF" w:rsidRPr="00196FFB" w:rsidRDefault="002F4FAF" w:rsidP="00196FFB">
      <w:pPr>
        <w:pStyle w:val="ListParagraph"/>
        <w:numPr>
          <w:ilvl w:val="0"/>
          <w:numId w:val="4"/>
        </w:numPr>
        <w:spacing w:before="240" w:after="240"/>
        <w:ind w:left="714" w:hanging="357"/>
        <w:contextualSpacing w:val="0"/>
        <w:jc w:val="both"/>
        <w:rPr>
          <w:rFonts w:cs="Arial"/>
        </w:rPr>
      </w:pPr>
      <w:r>
        <w:rPr>
          <w:lang w:val="en-AU"/>
        </w:rPr>
        <w:t xml:space="preserve">Trang thông tin của Plant Health Australia - </w:t>
      </w:r>
      <w:hyperlink r:id="rId11" w:history="1">
        <w:r w:rsidRPr="00397B76">
          <w:rPr>
            <w:rStyle w:val="Hyperlink"/>
            <w:rFonts w:cs="Arial"/>
          </w:rPr>
          <w:t>Plant Health Australia – biosecurity an</w:t>
        </w:r>
        <w:r>
          <w:rPr>
            <w:rStyle w:val="Hyperlink"/>
            <w:rFonts w:cs="Arial"/>
          </w:rPr>
          <w:t>d field</w:t>
        </w:r>
        <w:r w:rsidRPr="00397B76">
          <w:rPr>
            <w:rStyle w:val="Hyperlink"/>
            <w:rFonts w:cs="Arial"/>
          </w:rPr>
          <w:t xml:space="preserve"> days information sheet</w:t>
        </w:r>
      </w:hyperlink>
      <w:r>
        <w:rPr>
          <w:rStyle w:val="Hyperlink"/>
          <w:rFonts w:cs="Arial"/>
        </w:rPr>
        <w:t>.</w:t>
      </w:r>
    </w:p>
    <w:p w:rsidR="00183CAF" w:rsidRPr="00183CAF" w:rsidRDefault="00183CAF" w:rsidP="009D1C2F">
      <w:pPr>
        <w:jc w:val="both"/>
        <w:rPr>
          <w:lang w:val="en-AU"/>
        </w:rPr>
      </w:pPr>
    </w:p>
    <w:sectPr w:rsidR="00183CAF" w:rsidRPr="00183CA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7CC092A"/>
    <w:multiLevelType w:val="hybridMultilevel"/>
    <w:tmpl w:val="993AA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BFC7257"/>
    <w:multiLevelType w:val="hybridMultilevel"/>
    <w:tmpl w:val="95B6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EA3D8E"/>
    <w:multiLevelType w:val="hybridMultilevel"/>
    <w:tmpl w:val="581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AF"/>
    <w:rsid w:val="00183CAF"/>
    <w:rsid w:val="00196FFB"/>
    <w:rsid w:val="001E10D1"/>
    <w:rsid w:val="00281B0E"/>
    <w:rsid w:val="002F4FAF"/>
    <w:rsid w:val="00311159"/>
    <w:rsid w:val="0061489F"/>
    <w:rsid w:val="006170EE"/>
    <w:rsid w:val="0066471E"/>
    <w:rsid w:val="00687F1F"/>
    <w:rsid w:val="007C4B09"/>
    <w:rsid w:val="008375BF"/>
    <w:rsid w:val="00952B3A"/>
    <w:rsid w:val="009B2C3B"/>
    <w:rsid w:val="009D1C2F"/>
    <w:rsid w:val="00A44735"/>
    <w:rsid w:val="00D25257"/>
    <w:rsid w:val="00DC5E0E"/>
    <w:rsid w:val="00F8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489F"/>
    <w:pPr>
      <w:ind w:left="720"/>
      <w:contextualSpacing/>
    </w:pPr>
  </w:style>
  <w:style w:type="character" w:styleId="Hyperlink">
    <w:name w:val="Hyperlink"/>
    <w:basedOn w:val="DefaultParagraphFont"/>
    <w:uiPriority w:val="99"/>
    <w:unhideWhenUsed/>
    <w:rsid w:val="00687F1F"/>
    <w:rPr>
      <w:color w:val="0563C1" w:themeColor="hyperlink"/>
      <w:u w:val="single"/>
    </w:rPr>
  </w:style>
  <w:style w:type="character" w:customStyle="1" w:styleId="ListParagraphChar">
    <w:name w:val="List Paragraph Char"/>
    <w:basedOn w:val="DefaultParagraphFont"/>
    <w:link w:val="ListParagraph"/>
    <w:uiPriority w:val="34"/>
    <w:locked/>
    <w:rsid w:val="002F4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489F"/>
    <w:pPr>
      <w:ind w:left="720"/>
      <w:contextualSpacing/>
    </w:pPr>
  </w:style>
  <w:style w:type="character" w:styleId="Hyperlink">
    <w:name w:val="Hyperlink"/>
    <w:basedOn w:val="DefaultParagraphFont"/>
    <w:uiPriority w:val="99"/>
    <w:unhideWhenUsed/>
    <w:rsid w:val="00687F1F"/>
    <w:rPr>
      <w:color w:val="0563C1" w:themeColor="hyperlink"/>
      <w:u w:val="single"/>
    </w:rPr>
  </w:style>
  <w:style w:type="character" w:customStyle="1" w:styleId="ListParagraphChar">
    <w:name w:val="List Paragraph Char"/>
    <w:basedOn w:val="DefaultParagraphFont"/>
    <w:link w:val="ListParagraph"/>
    <w:uiPriority w:val="34"/>
    <w:locked/>
    <w:rsid w:val="002F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gov.au/industry/agriculture/food-crops-plants-and-quarantine/cucumber-green-mottle-mosaic-virus/about-cucumber-green-mottle-mosaic-vir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gric.wa.gov.au/plant-biosecurity/cucumber-green-mottle-mosaic-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c.wa.gov.au/bacteria/plant-disease-diagnostics" TargetMode="External"/><Relationship Id="rId11" Type="http://schemas.openxmlformats.org/officeDocument/2006/relationships/hyperlink" Target="http://www.planthealthaustralia.com.au/wp-content/uploads/2014/09/Is-your-field-day-a-biosecurity-risk.pdf." TargetMode="External"/><Relationship Id="rId5" Type="http://schemas.openxmlformats.org/officeDocument/2006/relationships/webSettings" Target="webSettings.xml"/><Relationship Id="rId10" Type="http://schemas.openxmlformats.org/officeDocument/2006/relationships/hyperlink" Target="https://www.daf.qld.gov.au/plants/health-pests-diseases/a-z-significant/cucumber-green-mottle-mosaic-virus" TargetMode="External"/><Relationship Id="rId4" Type="http://schemas.openxmlformats.org/officeDocument/2006/relationships/settings" Target="settings.xml"/><Relationship Id="rId9" Type="http://schemas.openxmlformats.org/officeDocument/2006/relationships/hyperlink" Target="https://www.daf.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Truyen</dc:creator>
  <cp:lastModifiedBy>Jodie G</cp:lastModifiedBy>
  <cp:revision>2</cp:revision>
  <dcterms:created xsi:type="dcterms:W3CDTF">2016-08-31T11:08:00Z</dcterms:created>
  <dcterms:modified xsi:type="dcterms:W3CDTF">2016-08-31T11:08:00Z</dcterms:modified>
</cp:coreProperties>
</file>