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62" w:rsidRDefault="00EF2962"/>
    <w:sdt>
      <w:sdtPr>
        <w:rPr>
          <w:rFonts w:eastAsiaTheme="majorEastAsia" w:cstheme="majorBidi"/>
          <w:b/>
          <w:color w:val="auto"/>
          <w:sz w:val="32"/>
          <w:szCs w:val="32"/>
        </w:rPr>
        <w:id w:val="31307458"/>
        <w:docPartObj>
          <w:docPartGallery w:val="Cover Pages"/>
          <w:docPartUnique/>
        </w:docPartObj>
      </w:sdtPr>
      <w:sdtEndPr/>
      <w:sdtContent>
        <w:p w:rsidR="00EF2962" w:rsidRPr="00065708" w:rsidRDefault="00EF2962" w:rsidP="00EF2962"/>
        <w:p w:rsidR="00EF2962" w:rsidRPr="00395AC8" w:rsidRDefault="00EF2962" w:rsidP="00EF2962">
          <w:pPr>
            <w:pStyle w:val="Title"/>
            <w:spacing w:after="360"/>
          </w:pPr>
          <w:r w:rsidRPr="00065708">
            <w:t xml:space="preserve">SIBI new on-farm technology economic case study: </w:t>
          </w:r>
          <w:r w:rsidR="00A35CD3">
            <w:t>handling sheep with ease</w:t>
          </w:r>
        </w:p>
        <w:p w:rsidR="00EF2962" w:rsidRPr="00065708" w:rsidRDefault="00EF2962" w:rsidP="00EF2962">
          <w:pPr>
            <w:pStyle w:val="Heading1"/>
          </w:pPr>
          <w:r w:rsidRPr="00065708">
            <w:t xml:space="preserve">Case study: </w:t>
          </w:r>
          <w:r w:rsidR="00A35CD3">
            <w:t>Emily Stretch of Kojonup</w:t>
          </w:r>
        </w:p>
      </w:sdtContent>
    </w:sdt>
    <w:p w:rsidR="00A35CD3" w:rsidRDefault="00EF2962" w:rsidP="00A35CD3">
      <w:pPr>
        <w:pBdr>
          <w:bottom w:val="single" w:sz="4" w:space="1" w:color="auto"/>
        </w:pBdr>
        <w:spacing w:after="0" w:line="360" w:lineRule="auto"/>
      </w:pPr>
      <w:r w:rsidRPr="00065708">
        <w:rPr>
          <w:b/>
          <w:lang w:eastAsia="en-AU"/>
        </w:rPr>
        <w:t xml:space="preserve">Owner: </w:t>
      </w:r>
      <w:r w:rsidR="00A35CD3">
        <w:t>Digby, Nikki and Emily Stretch</w:t>
      </w:r>
      <w:r w:rsidRPr="00065708">
        <w:rPr>
          <w:lang w:eastAsia="en-AU"/>
        </w:rPr>
        <w:br/>
      </w:r>
      <w:r w:rsidRPr="00065708">
        <w:rPr>
          <w:b/>
          <w:lang w:eastAsia="en-AU"/>
        </w:rPr>
        <w:t xml:space="preserve">Property location: </w:t>
      </w:r>
      <w:r w:rsidR="00A35CD3">
        <w:t>South</w:t>
      </w:r>
      <w:r w:rsidR="00C30873">
        <w:t>-</w:t>
      </w:r>
      <w:r w:rsidR="00A35CD3">
        <w:t>west of Kojonup</w:t>
      </w:r>
      <w:r w:rsidRPr="00065708">
        <w:rPr>
          <w:lang w:eastAsia="en-AU"/>
        </w:rPr>
        <w:br/>
      </w:r>
      <w:r w:rsidRPr="00065708">
        <w:rPr>
          <w:b/>
          <w:lang w:eastAsia="en-AU"/>
        </w:rPr>
        <w:t>Property size:</w:t>
      </w:r>
      <w:r w:rsidRPr="00065708">
        <w:rPr>
          <w:lang w:eastAsia="en-AU"/>
        </w:rPr>
        <w:t xml:space="preserve"> </w:t>
      </w:r>
      <w:r w:rsidR="00A35CD3">
        <w:t>3500</w:t>
      </w:r>
      <w:r>
        <w:t xml:space="preserve"> hectares</w:t>
      </w:r>
      <w:r w:rsidRPr="00065708">
        <w:rPr>
          <w:lang w:eastAsia="en-AU"/>
        </w:rPr>
        <w:br/>
      </w:r>
      <w:r w:rsidRPr="00065708">
        <w:rPr>
          <w:b/>
          <w:lang w:eastAsia="en-AU"/>
        </w:rPr>
        <w:t>Stock:</w:t>
      </w:r>
      <w:r w:rsidRPr="00065708">
        <w:rPr>
          <w:lang w:eastAsia="en-AU"/>
        </w:rPr>
        <w:t xml:space="preserve"> </w:t>
      </w:r>
      <w:r w:rsidR="00A35CD3">
        <w:t>10</w:t>
      </w:r>
      <w:r w:rsidR="00F57A29">
        <w:t xml:space="preserve"> </w:t>
      </w:r>
      <w:r w:rsidR="00A35CD3">
        <w:t>000 – 12</w:t>
      </w:r>
      <w:r w:rsidR="00F57A29">
        <w:t xml:space="preserve"> </w:t>
      </w:r>
      <w:r w:rsidR="00A35CD3">
        <w:t xml:space="preserve">000 </w:t>
      </w:r>
      <w:r w:rsidR="00C30873">
        <w:t>M</w:t>
      </w:r>
      <w:r w:rsidR="00A35CD3">
        <w:t>erino sheep</w:t>
      </w:r>
    </w:p>
    <w:p w:rsidR="00EF2962" w:rsidRDefault="00EF2962" w:rsidP="00EF2962">
      <w:pPr>
        <w:pBdr>
          <w:bottom w:val="single" w:sz="4" w:space="1" w:color="auto"/>
        </w:pBdr>
        <w:spacing w:line="360" w:lineRule="auto"/>
      </w:pPr>
      <w:r w:rsidRPr="00065708">
        <w:rPr>
          <w:b/>
          <w:lang w:eastAsia="en-AU"/>
        </w:rPr>
        <w:t>Technology:</w:t>
      </w:r>
      <w:r w:rsidRPr="00065708">
        <w:rPr>
          <w:lang w:eastAsia="en-AU"/>
        </w:rPr>
        <w:t xml:space="preserve"> </w:t>
      </w:r>
      <w:r w:rsidR="00A35CD3">
        <w:rPr>
          <w:lang w:eastAsia="en-AU"/>
        </w:rPr>
        <w:t>Sheep handler</w:t>
      </w:r>
    </w:p>
    <w:p w:rsidR="00957016" w:rsidRDefault="00A35CD3" w:rsidP="00957016">
      <w:pPr>
        <w:pStyle w:val="Heading2"/>
        <w:spacing w:before="160" w:after="120"/>
        <w:rPr>
          <w:rFonts w:ascii="Arial" w:hAnsi="Arial" w:cs="Arial"/>
        </w:rPr>
      </w:pPr>
      <w:r>
        <w:rPr>
          <w:rFonts w:ascii="Arial" w:hAnsi="Arial" w:cs="Arial"/>
        </w:rPr>
        <w:t>Using sheep handlers</w:t>
      </w:r>
    </w:p>
    <w:p w:rsidR="00A35CD3" w:rsidRPr="00C72788" w:rsidRDefault="00A35CD3" w:rsidP="00A35CD3">
      <w:pPr>
        <w:jc w:val="both"/>
        <w:rPr>
          <w:color w:val="auto"/>
        </w:rPr>
      </w:pPr>
      <w:r w:rsidRPr="00C72788">
        <w:rPr>
          <w:color w:val="auto"/>
        </w:rPr>
        <w:t>Any new technology that makes farming 12</w:t>
      </w:r>
      <w:r w:rsidR="00F57A29">
        <w:rPr>
          <w:color w:val="auto"/>
        </w:rPr>
        <w:t xml:space="preserve"> </w:t>
      </w:r>
      <w:r w:rsidRPr="00C72788">
        <w:rPr>
          <w:color w:val="auto"/>
        </w:rPr>
        <w:t>000 sheep easier is welcomed, isn’t it? But, it seems a sheep handler does not save time in the yards for the Stretch family. In fact, it takes longer to drench, vaccinate, or backline using the sheep handler; and two people are, at this point, still required in the yards. So why do the Stretch family now consider a sheep handler a valuable tool in their farming operation?</w:t>
      </w:r>
    </w:p>
    <w:p w:rsidR="0054029D" w:rsidRDefault="00C30873" w:rsidP="0054029D">
      <w:pPr>
        <w:pStyle w:val="Heading2"/>
        <w:spacing w:before="160" w:after="120"/>
        <w:rPr>
          <w:rFonts w:ascii="Arial" w:hAnsi="Arial" w:cs="Arial"/>
        </w:rPr>
      </w:pPr>
      <w:r>
        <w:rPr>
          <w:rFonts w:ascii="Arial" w:hAnsi="Arial" w:cs="Arial"/>
        </w:rPr>
        <w:t>‘</w:t>
      </w:r>
      <w:proofErr w:type="spellStart"/>
      <w:r w:rsidR="00A35CD3">
        <w:rPr>
          <w:rFonts w:ascii="Arial" w:hAnsi="Arial" w:cs="Arial"/>
        </w:rPr>
        <w:t>Wandoora</w:t>
      </w:r>
      <w:proofErr w:type="spellEnd"/>
      <w:r>
        <w:rPr>
          <w:rFonts w:ascii="Arial" w:hAnsi="Arial" w:cs="Arial"/>
        </w:rPr>
        <w:t>’</w:t>
      </w:r>
      <w:r w:rsidR="00A35CD3">
        <w:rPr>
          <w:rFonts w:ascii="Arial" w:hAnsi="Arial" w:cs="Arial"/>
        </w:rPr>
        <w:t>, Kojonup, Western Australia</w:t>
      </w:r>
    </w:p>
    <w:p w:rsidR="00A35CD3" w:rsidRPr="00C72788" w:rsidRDefault="00A35CD3" w:rsidP="00A35CD3">
      <w:pPr>
        <w:jc w:val="both"/>
        <w:rPr>
          <w:color w:val="auto"/>
        </w:rPr>
      </w:pPr>
      <w:r w:rsidRPr="00C72788">
        <w:rPr>
          <w:color w:val="auto"/>
        </w:rPr>
        <w:t xml:space="preserve">Emily is a sixth-generation farmer working with her parents on their family farm, </w:t>
      </w:r>
      <w:r w:rsidR="00F75321">
        <w:rPr>
          <w:color w:val="auto"/>
        </w:rPr>
        <w:t>‘</w:t>
      </w:r>
      <w:proofErr w:type="spellStart"/>
      <w:r w:rsidRPr="00C72788">
        <w:rPr>
          <w:color w:val="auto"/>
        </w:rPr>
        <w:t>Wandoora</w:t>
      </w:r>
      <w:proofErr w:type="spellEnd"/>
      <w:r w:rsidR="00F75321">
        <w:rPr>
          <w:color w:val="auto"/>
        </w:rPr>
        <w:t>’</w:t>
      </w:r>
      <w:r w:rsidRPr="00C72788">
        <w:rPr>
          <w:color w:val="auto"/>
        </w:rPr>
        <w:t>, 53 k</w:t>
      </w:r>
      <w:r w:rsidR="00F57A29">
        <w:rPr>
          <w:color w:val="auto"/>
        </w:rPr>
        <w:t>ilo</w:t>
      </w:r>
      <w:r w:rsidRPr="00C72788">
        <w:rPr>
          <w:color w:val="auto"/>
        </w:rPr>
        <w:t>m</w:t>
      </w:r>
      <w:r w:rsidR="00F57A29">
        <w:rPr>
          <w:color w:val="auto"/>
        </w:rPr>
        <w:t>etres</w:t>
      </w:r>
      <w:r w:rsidRPr="00C72788">
        <w:rPr>
          <w:color w:val="auto"/>
        </w:rPr>
        <w:t xml:space="preserve"> </w:t>
      </w:r>
      <w:r w:rsidR="00F75321">
        <w:rPr>
          <w:color w:val="auto"/>
        </w:rPr>
        <w:t xml:space="preserve">(km) </w:t>
      </w:r>
      <w:r w:rsidRPr="00C72788">
        <w:rPr>
          <w:color w:val="auto"/>
        </w:rPr>
        <w:t>south</w:t>
      </w:r>
      <w:r w:rsidR="00F75321">
        <w:rPr>
          <w:color w:val="auto"/>
        </w:rPr>
        <w:t>-</w:t>
      </w:r>
      <w:r w:rsidRPr="00C72788">
        <w:rPr>
          <w:color w:val="auto"/>
        </w:rPr>
        <w:t xml:space="preserve">west of Kojonup. The family property comprises of the home farm, </w:t>
      </w:r>
      <w:r w:rsidR="00C30873">
        <w:rPr>
          <w:color w:val="auto"/>
        </w:rPr>
        <w:t>‘</w:t>
      </w:r>
      <w:proofErr w:type="spellStart"/>
      <w:r w:rsidRPr="00C72788">
        <w:rPr>
          <w:color w:val="auto"/>
        </w:rPr>
        <w:t>Wandoora</w:t>
      </w:r>
      <w:proofErr w:type="spellEnd"/>
      <w:r w:rsidR="00C30873">
        <w:rPr>
          <w:color w:val="auto"/>
        </w:rPr>
        <w:t>’</w:t>
      </w:r>
      <w:r w:rsidRPr="00C72788">
        <w:rPr>
          <w:color w:val="auto"/>
        </w:rPr>
        <w:t xml:space="preserve">; a second property </w:t>
      </w:r>
      <w:r w:rsidR="00C30873">
        <w:rPr>
          <w:color w:val="auto"/>
        </w:rPr>
        <w:t>‘</w:t>
      </w:r>
      <w:r w:rsidRPr="00C72788">
        <w:rPr>
          <w:color w:val="auto"/>
        </w:rPr>
        <w:t>Wade Gully</w:t>
      </w:r>
      <w:r w:rsidR="00C30873">
        <w:rPr>
          <w:color w:val="auto"/>
        </w:rPr>
        <w:t>’</w:t>
      </w:r>
      <w:r w:rsidR="00BD7B10">
        <w:rPr>
          <w:color w:val="auto"/>
        </w:rPr>
        <w:t>, 10</w:t>
      </w:r>
      <w:r w:rsidRPr="00C72788">
        <w:rPr>
          <w:color w:val="auto"/>
        </w:rPr>
        <w:t>km east of the home farm</w:t>
      </w:r>
      <w:r w:rsidR="00F75321">
        <w:rPr>
          <w:color w:val="auto"/>
        </w:rPr>
        <w:t>;</w:t>
      </w:r>
      <w:r w:rsidRPr="00C72788">
        <w:rPr>
          <w:color w:val="auto"/>
        </w:rPr>
        <w:t xml:space="preserve"> and a third leased property 10km to the west. Of the total 3500 hectares</w:t>
      </w:r>
      <w:r w:rsidR="00022260">
        <w:rPr>
          <w:color w:val="auto"/>
        </w:rPr>
        <w:t xml:space="preserve"> (ha)</w:t>
      </w:r>
      <w:r w:rsidRPr="00C72788">
        <w:rPr>
          <w:color w:val="auto"/>
        </w:rPr>
        <w:t>, 2400</w:t>
      </w:r>
      <w:r w:rsidR="00022260">
        <w:rPr>
          <w:color w:val="auto"/>
        </w:rPr>
        <w:t>ha</w:t>
      </w:r>
      <w:r w:rsidRPr="00C72788">
        <w:rPr>
          <w:color w:val="auto"/>
        </w:rPr>
        <w:t xml:space="preserve"> are effective for grazing, and 1600</w:t>
      </w:r>
      <w:r w:rsidR="00022260">
        <w:rPr>
          <w:color w:val="auto"/>
        </w:rPr>
        <w:t>ha</w:t>
      </w:r>
      <w:r w:rsidRPr="00C72788">
        <w:rPr>
          <w:color w:val="auto"/>
        </w:rPr>
        <w:t xml:space="preserve"> are </w:t>
      </w:r>
      <w:proofErr w:type="spellStart"/>
      <w:r w:rsidRPr="00C72788">
        <w:rPr>
          <w:color w:val="auto"/>
        </w:rPr>
        <w:t>croppable</w:t>
      </w:r>
      <w:proofErr w:type="spellEnd"/>
      <w:r w:rsidRPr="00C72788">
        <w:rPr>
          <w:color w:val="auto"/>
        </w:rPr>
        <w:t>. Generally, 800</w:t>
      </w:r>
      <w:r w:rsidR="00022260">
        <w:rPr>
          <w:color w:val="auto"/>
        </w:rPr>
        <w:t xml:space="preserve">ha </w:t>
      </w:r>
      <w:r w:rsidRPr="00C72788">
        <w:rPr>
          <w:color w:val="auto"/>
        </w:rPr>
        <w:t xml:space="preserve">of canola, wheat, oats and barley are sown in a five-year rotation of three years </w:t>
      </w:r>
      <w:r w:rsidR="00F57A29">
        <w:rPr>
          <w:color w:val="auto"/>
        </w:rPr>
        <w:t xml:space="preserve">of </w:t>
      </w:r>
      <w:r w:rsidRPr="00C72788">
        <w:rPr>
          <w:color w:val="auto"/>
        </w:rPr>
        <w:t>crop and two of pasture.</w:t>
      </w:r>
    </w:p>
    <w:p w:rsidR="00A35CD3" w:rsidRPr="00C72788" w:rsidRDefault="00A35CD3" w:rsidP="00A35CD3">
      <w:pPr>
        <w:jc w:val="both"/>
        <w:rPr>
          <w:color w:val="auto"/>
        </w:rPr>
      </w:pPr>
      <w:r w:rsidRPr="00C72788">
        <w:rPr>
          <w:color w:val="auto"/>
        </w:rPr>
        <w:t xml:space="preserve">Emily works with her parents Digby and Nikki. They have always been progressive with technology, but only choose to be at the lead if they are certain the technology is a winner. </w:t>
      </w:r>
      <w:r w:rsidR="00A92D4F">
        <w:rPr>
          <w:color w:val="auto"/>
        </w:rPr>
        <w:t>“</w:t>
      </w:r>
      <w:r w:rsidRPr="00C72788">
        <w:rPr>
          <w:color w:val="auto"/>
        </w:rPr>
        <w:t>Emily is presenting us with a lot of new technology ideas at an exciting stage in farming” says Digby (Smith, A., 2017).</w:t>
      </w:r>
    </w:p>
    <w:p w:rsidR="00A35CD3" w:rsidRPr="00C72788" w:rsidRDefault="00A35CD3" w:rsidP="00A35CD3">
      <w:pPr>
        <w:jc w:val="both"/>
        <w:rPr>
          <w:color w:val="auto"/>
        </w:rPr>
      </w:pPr>
      <w:r w:rsidRPr="00C72788">
        <w:rPr>
          <w:color w:val="auto"/>
        </w:rPr>
        <w:t>Emily is involved with the Sheep Industry Business Innovation ‘new on-farm technology’ pilot group. She is looking for ways to improve efficiencies and at the same time learn from like-minded and passionate individuals. She is very mindful of the physical demands around sheep work and sees the new technology as an opportunity to improve working conditions for the family and their employees.</w:t>
      </w:r>
    </w:p>
    <w:p w:rsidR="00A35CD3" w:rsidRPr="00C72788" w:rsidRDefault="00A35CD3" w:rsidP="00A35CD3">
      <w:pPr>
        <w:jc w:val="both"/>
        <w:rPr>
          <w:color w:val="auto"/>
        </w:rPr>
      </w:pPr>
      <w:r w:rsidRPr="00C72788">
        <w:rPr>
          <w:color w:val="auto"/>
        </w:rPr>
        <w:t>The Stretch family have between 10</w:t>
      </w:r>
      <w:r w:rsidR="00F57A29">
        <w:rPr>
          <w:color w:val="auto"/>
        </w:rPr>
        <w:t xml:space="preserve"> </w:t>
      </w:r>
      <w:r w:rsidRPr="00C72788">
        <w:rPr>
          <w:color w:val="auto"/>
        </w:rPr>
        <w:t>000 and 12</w:t>
      </w:r>
      <w:r w:rsidR="00F57A29">
        <w:rPr>
          <w:color w:val="auto"/>
        </w:rPr>
        <w:t xml:space="preserve"> </w:t>
      </w:r>
      <w:r w:rsidRPr="00C72788">
        <w:rPr>
          <w:color w:val="auto"/>
        </w:rPr>
        <w:t xml:space="preserve">000 </w:t>
      </w:r>
      <w:r w:rsidR="00172BD7">
        <w:rPr>
          <w:color w:val="auto"/>
        </w:rPr>
        <w:t>M</w:t>
      </w:r>
      <w:r w:rsidRPr="00C72788">
        <w:rPr>
          <w:color w:val="auto"/>
        </w:rPr>
        <w:t xml:space="preserve">erino sheep on their properties. They are aiming to produce fine white wool which will handle a high </w:t>
      </w:r>
      <w:r w:rsidRPr="00C72788">
        <w:rPr>
          <w:color w:val="auto"/>
        </w:rPr>
        <w:lastRenderedPageBreak/>
        <w:t xml:space="preserve">rainfall environment. They stopped mulesing ten years ago which has subsequently driven many of their management decisions. Reducing worm and fly issues is essential for non-mulesed sheep, and therefore Emily manages an aggressive worm control program, where monitoring worm egg counts </w:t>
      </w:r>
      <w:r w:rsidR="00F57A29">
        <w:rPr>
          <w:color w:val="auto"/>
        </w:rPr>
        <w:t xml:space="preserve">(WEC) </w:t>
      </w:r>
      <w:r w:rsidRPr="00C72788">
        <w:rPr>
          <w:color w:val="auto"/>
        </w:rPr>
        <w:t>is vital. Emily does the analysis on</w:t>
      </w:r>
      <w:r w:rsidR="00172BD7">
        <w:rPr>
          <w:color w:val="auto"/>
        </w:rPr>
        <w:t>-</w:t>
      </w:r>
      <w:r w:rsidRPr="00C72788">
        <w:rPr>
          <w:color w:val="auto"/>
        </w:rPr>
        <w:t xml:space="preserve">farm. They select animals with </w:t>
      </w:r>
      <w:proofErr w:type="gramStart"/>
      <w:r w:rsidRPr="00C72788">
        <w:rPr>
          <w:color w:val="auto"/>
        </w:rPr>
        <w:t>less wrinkle</w:t>
      </w:r>
      <w:proofErr w:type="gramEnd"/>
      <w:r w:rsidRPr="00C72788">
        <w:rPr>
          <w:color w:val="auto"/>
        </w:rPr>
        <w:t xml:space="preserve"> and cull anything that looks at risk of being prone to flystrike. Cull tags are used in the cradle at lamb marking and whilst classing over their lifespan to identify any culls.</w:t>
      </w:r>
    </w:p>
    <w:p w:rsidR="00A35CD3" w:rsidRPr="00C72788" w:rsidRDefault="00A35CD3" w:rsidP="00A35CD3">
      <w:pPr>
        <w:jc w:val="both"/>
        <w:rPr>
          <w:color w:val="auto"/>
        </w:rPr>
      </w:pPr>
      <w:r w:rsidRPr="00C72788">
        <w:rPr>
          <w:color w:val="auto"/>
        </w:rPr>
        <w:t xml:space="preserve">The flock structure is based around 3800 breeding ewes mated to </w:t>
      </w:r>
      <w:r w:rsidR="00172BD7">
        <w:rPr>
          <w:color w:val="auto"/>
        </w:rPr>
        <w:t>M</w:t>
      </w:r>
      <w:r w:rsidRPr="00C72788">
        <w:rPr>
          <w:color w:val="auto"/>
        </w:rPr>
        <w:t xml:space="preserve">erinos, and a further 1400 </w:t>
      </w:r>
      <w:r w:rsidR="00172BD7">
        <w:rPr>
          <w:color w:val="auto"/>
        </w:rPr>
        <w:t>M</w:t>
      </w:r>
      <w:r w:rsidRPr="00C72788">
        <w:rPr>
          <w:color w:val="auto"/>
        </w:rPr>
        <w:t xml:space="preserve">erino ewes are mated to Dorset or White Suffolk rams. Lambing starts in June with the ewes mated to crossbreds followed by the </w:t>
      </w:r>
      <w:r w:rsidR="00172BD7">
        <w:rPr>
          <w:color w:val="auto"/>
        </w:rPr>
        <w:t>M</w:t>
      </w:r>
      <w:r w:rsidRPr="00C72788">
        <w:rPr>
          <w:color w:val="auto"/>
        </w:rPr>
        <w:t>erinos in July. They also shear 4</w:t>
      </w:r>
      <w:r w:rsidR="00172BD7">
        <w:rPr>
          <w:color w:val="auto"/>
        </w:rPr>
        <w:t>000</w:t>
      </w:r>
      <w:r w:rsidR="00F57A29">
        <w:rPr>
          <w:color w:val="auto"/>
        </w:rPr>
        <w:t xml:space="preserve"> to </w:t>
      </w:r>
      <w:r w:rsidRPr="00C72788">
        <w:rPr>
          <w:color w:val="auto"/>
        </w:rPr>
        <w:t xml:space="preserve">5000 </w:t>
      </w:r>
      <w:proofErr w:type="spellStart"/>
      <w:r w:rsidRPr="00C72788">
        <w:rPr>
          <w:color w:val="auto"/>
        </w:rPr>
        <w:t>wethers</w:t>
      </w:r>
      <w:proofErr w:type="spellEnd"/>
      <w:r w:rsidRPr="00C72788">
        <w:rPr>
          <w:color w:val="auto"/>
        </w:rPr>
        <w:t xml:space="preserve">, which they keep until </w:t>
      </w:r>
      <w:r w:rsidR="00172BD7">
        <w:rPr>
          <w:color w:val="auto"/>
        </w:rPr>
        <w:t>two</w:t>
      </w:r>
      <w:r w:rsidR="00F57A29">
        <w:rPr>
          <w:color w:val="auto"/>
        </w:rPr>
        <w:t xml:space="preserve"> to </w:t>
      </w:r>
      <w:r w:rsidR="00172BD7">
        <w:rPr>
          <w:color w:val="auto"/>
        </w:rPr>
        <w:t>three</w:t>
      </w:r>
      <w:r w:rsidRPr="00C72788">
        <w:rPr>
          <w:color w:val="auto"/>
        </w:rPr>
        <w:t xml:space="preserve"> years old; some of which are purchased, depending on seasonal conditions and the available pasture.</w:t>
      </w:r>
    </w:p>
    <w:p w:rsidR="0054029D" w:rsidRDefault="00A35CD3" w:rsidP="0054029D">
      <w:pPr>
        <w:pStyle w:val="Heading2"/>
        <w:spacing w:before="160" w:after="120"/>
        <w:rPr>
          <w:rFonts w:ascii="Arial" w:hAnsi="Arial" w:cs="Arial"/>
        </w:rPr>
      </w:pPr>
      <w:r>
        <w:rPr>
          <w:rFonts w:ascii="Arial" w:hAnsi="Arial" w:cs="Arial"/>
        </w:rPr>
        <w:t>Sheep handler</w:t>
      </w:r>
    </w:p>
    <w:p w:rsidR="00A35CD3" w:rsidRPr="00C72788" w:rsidRDefault="00A35CD3" w:rsidP="00A35CD3">
      <w:pPr>
        <w:jc w:val="both"/>
        <w:rPr>
          <w:color w:val="auto"/>
        </w:rPr>
      </w:pPr>
      <w:r w:rsidRPr="00C72788">
        <w:rPr>
          <w:color w:val="auto"/>
        </w:rPr>
        <w:t>Emily and Digby were keen to try a sheep handling system. They were looking for something reasonably simple to use, with minimal electronics and noise. They chose a system where the animal is held in a clamp by using the body weight of the operator to squeeze the sides together. They are trying this as part of the Sheep Industry Business Innovation ‘new on-farm technology’ pilot group. Their system includes a three-way draft, the ability to dag, and load bars for weighing the sheep once clamped.</w:t>
      </w:r>
    </w:p>
    <w:p w:rsidR="00A35CD3" w:rsidRPr="00C72788" w:rsidRDefault="00A35CD3" w:rsidP="00A35CD3">
      <w:pPr>
        <w:jc w:val="both"/>
        <w:rPr>
          <w:color w:val="auto"/>
        </w:rPr>
      </w:pPr>
      <w:r w:rsidRPr="00C72788">
        <w:rPr>
          <w:color w:val="auto"/>
        </w:rPr>
        <w:t xml:space="preserve">They concur with most people who’ve purchased a sheep handler, in that it reduces the physical impact of working with sheep. It may not be quicker than using a double drenching race, but it makes the work less physically demanding and they are convinced they do a better job because there is more </w:t>
      </w:r>
      <w:proofErr w:type="gramStart"/>
      <w:r w:rsidRPr="00C72788">
        <w:rPr>
          <w:color w:val="auto"/>
        </w:rPr>
        <w:t>precision</w:t>
      </w:r>
      <w:proofErr w:type="gramEnd"/>
      <w:r w:rsidRPr="00C72788">
        <w:rPr>
          <w:color w:val="auto"/>
        </w:rPr>
        <w:t xml:space="preserve"> in what they do. Rarely do animals miss a treatment, and applications of animal health products are much more precise as they have much more control. An additional benefit is the increased capability to complete multiple applications in one pass.</w:t>
      </w:r>
    </w:p>
    <w:p w:rsidR="00A35CD3" w:rsidRPr="00C72788" w:rsidRDefault="00A35CD3" w:rsidP="00A35CD3">
      <w:pPr>
        <w:jc w:val="both"/>
        <w:rPr>
          <w:color w:val="auto"/>
        </w:rPr>
      </w:pPr>
      <w:r w:rsidRPr="00C72788">
        <w:rPr>
          <w:color w:val="auto"/>
        </w:rPr>
        <w:t>The main activities they use the sheep handler for are:</w:t>
      </w:r>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a</w:t>
      </w:r>
      <w:r w:rsidR="00A35CD3" w:rsidRPr="00C72788">
        <w:rPr>
          <w:rFonts w:ascii="Arial" w:hAnsi="Arial" w:cs="Arial"/>
          <w:sz w:val="24"/>
          <w:szCs w:val="24"/>
        </w:rPr>
        <w:t xml:space="preserve">dministering </w:t>
      </w:r>
      <w:proofErr w:type="spellStart"/>
      <w:r w:rsidR="00A35CD3" w:rsidRPr="00C72788">
        <w:rPr>
          <w:rFonts w:ascii="Arial" w:hAnsi="Arial" w:cs="Arial"/>
          <w:sz w:val="24"/>
          <w:szCs w:val="24"/>
        </w:rPr>
        <w:t>Glanvac</w:t>
      </w:r>
      <w:proofErr w:type="spellEnd"/>
      <w:r w:rsidR="00A35CD3" w:rsidRPr="00C72788">
        <w:rPr>
          <w:rFonts w:ascii="Arial" w:hAnsi="Arial" w:cs="Arial"/>
          <w:sz w:val="24"/>
          <w:szCs w:val="24"/>
        </w:rPr>
        <w:t xml:space="preserve"> vaccinations</w:t>
      </w:r>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t</w:t>
      </w:r>
      <w:r w:rsidR="00A35CD3" w:rsidRPr="00C72788">
        <w:rPr>
          <w:rFonts w:ascii="Arial" w:hAnsi="Arial" w:cs="Arial"/>
          <w:sz w:val="24"/>
          <w:szCs w:val="24"/>
        </w:rPr>
        <w:t xml:space="preserve">agging purchased </w:t>
      </w:r>
      <w:proofErr w:type="spellStart"/>
      <w:r w:rsidR="00A35CD3" w:rsidRPr="00C72788">
        <w:rPr>
          <w:rFonts w:ascii="Arial" w:hAnsi="Arial" w:cs="Arial"/>
          <w:sz w:val="24"/>
          <w:szCs w:val="24"/>
        </w:rPr>
        <w:t>wethers</w:t>
      </w:r>
      <w:proofErr w:type="spellEnd"/>
    </w:p>
    <w:p w:rsidR="00A35CD3" w:rsidRPr="00C72788" w:rsidRDefault="00AD2811" w:rsidP="00A35CD3">
      <w:pPr>
        <w:pStyle w:val="ListParagraph"/>
        <w:numPr>
          <w:ilvl w:val="0"/>
          <w:numId w:val="9"/>
        </w:numPr>
        <w:jc w:val="both"/>
        <w:rPr>
          <w:rFonts w:ascii="Arial" w:hAnsi="Arial" w:cs="Arial"/>
          <w:sz w:val="24"/>
          <w:szCs w:val="24"/>
        </w:rPr>
      </w:pPr>
      <w:proofErr w:type="spellStart"/>
      <w:r>
        <w:rPr>
          <w:rFonts w:ascii="Arial" w:hAnsi="Arial" w:cs="Arial"/>
          <w:sz w:val="24"/>
          <w:szCs w:val="24"/>
        </w:rPr>
        <w:t>b</w:t>
      </w:r>
      <w:r w:rsidR="00A35CD3" w:rsidRPr="00C72788">
        <w:rPr>
          <w:rFonts w:ascii="Arial" w:hAnsi="Arial" w:cs="Arial"/>
          <w:sz w:val="24"/>
          <w:szCs w:val="24"/>
        </w:rPr>
        <w:t>acklining</w:t>
      </w:r>
      <w:proofErr w:type="spellEnd"/>
      <w:r w:rsidR="00A35CD3" w:rsidRPr="00C72788">
        <w:rPr>
          <w:rFonts w:ascii="Arial" w:hAnsi="Arial" w:cs="Arial"/>
          <w:sz w:val="24"/>
          <w:szCs w:val="24"/>
        </w:rPr>
        <w:t xml:space="preserve"> after shearing with a </w:t>
      </w:r>
      <w:proofErr w:type="spellStart"/>
      <w:r w:rsidR="00A35CD3" w:rsidRPr="00C72788">
        <w:rPr>
          <w:rFonts w:ascii="Arial" w:hAnsi="Arial" w:cs="Arial"/>
          <w:sz w:val="24"/>
          <w:szCs w:val="24"/>
        </w:rPr>
        <w:t>lousicide</w:t>
      </w:r>
      <w:proofErr w:type="spellEnd"/>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w</w:t>
      </w:r>
      <w:r w:rsidR="00A35CD3" w:rsidRPr="00C72788">
        <w:rPr>
          <w:rFonts w:ascii="Arial" w:hAnsi="Arial" w:cs="Arial"/>
          <w:sz w:val="24"/>
          <w:szCs w:val="24"/>
        </w:rPr>
        <w:t>eighing crossbred lambs</w:t>
      </w:r>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d</w:t>
      </w:r>
      <w:r w:rsidR="00A35CD3" w:rsidRPr="00C72788">
        <w:rPr>
          <w:rFonts w:ascii="Arial" w:hAnsi="Arial" w:cs="Arial"/>
          <w:sz w:val="24"/>
          <w:szCs w:val="24"/>
        </w:rPr>
        <w:t>agging crossbred lambs before sale</w:t>
      </w:r>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d</w:t>
      </w:r>
      <w:r w:rsidR="00A35CD3" w:rsidRPr="00C72788">
        <w:rPr>
          <w:rFonts w:ascii="Arial" w:hAnsi="Arial" w:cs="Arial"/>
          <w:sz w:val="24"/>
          <w:szCs w:val="24"/>
        </w:rPr>
        <w:t>renching (but not always)</w:t>
      </w:r>
    </w:p>
    <w:p w:rsidR="00A35CD3" w:rsidRPr="00C72788" w:rsidRDefault="00AD2811" w:rsidP="00A35CD3">
      <w:pPr>
        <w:pStyle w:val="ListParagraph"/>
        <w:numPr>
          <w:ilvl w:val="0"/>
          <w:numId w:val="9"/>
        </w:numPr>
        <w:jc w:val="both"/>
        <w:rPr>
          <w:rFonts w:ascii="Arial" w:hAnsi="Arial" w:cs="Arial"/>
          <w:sz w:val="24"/>
          <w:szCs w:val="24"/>
        </w:rPr>
      </w:pPr>
      <w:r>
        <w:rPr>
          <w:rFonts w:ascii="Arial" w:hAnsi="Arial" w:cs="Arial"/>
          <w:sz w:val="24"/>
          <w:szCs w:val="24"/>
        </w:rPr>
        <w:t>c</w:t>
      </w:r>
      <w:r w:rsidR="00A35CD3" w:rsidRPr="00C72788">
        <w:rPr>
          <w:rFonts w:ascii="Arial" w:hAnsi="Arial" w:cs="Arial"/>
          <w:sz w:val="24"/>
          <w:szCs w:val="24"/>
        </w:rPr>
        <w:t>lassing sheep</w:t>
      </w:r>
      <w:r w:rsidR="00F57A29">
        <w:rPr>
          <w:rFonts w:ascii="Arial" w:hAnsi="Arial" w:cs="Arial"/>
          <w:sz w:val="24"/>
          <w:szCs w:val="24"/>
        </w:rPr>
        <w:t xml:space="preserve"> to</w:t>
      </w:r>
      <w:r w:rsidR="00D838BC">
        <w:rPr>
          <w:rFonts w:ascii="Arial" w:hAnsi="Arial" w:cs="Arial"/>
          <w:sz w:val="24"/>
          <w:szCs w:val="24"/>
        </w:rPr>
        <w:t xml:space="preserve"> </w:t>
      </w:r>
      <w:r w:rsidR="00A35CD3" w:rsidRPr="00C72788">
        <w:rPr>
          <w:rFonts w:ascii="Arial" w:hAnsi="Arial" w:cs="Arial"/>
          <w:sz w:val="24"/>
          <w:szCs w:val="24"/>
        </w:rPr>
        <w:t>identify issues such as</w:t>
      </w:r>
    </w:p>
    <w:p w:rsidR="00A35CD3" w:rsidRPr="00C72788" w:rsidRDefault="00A35CD3" w:rsidP="00A35CD3">
      <w:pPr>
        <w:pStyle w:val="ListParagraph"/>
        <w:numPr>
          <w:ilvl w:val="1"/>
          <w:numId w:val="9"/>
        </w:numPr>
        <w:jc w:val="both"/>
        <w:rPr>
          <w:rFonts w:ascii="Arial" w:hAnsi="Arial" w:cs="Arial"/>
          <w:sz w:val="24"/>
          <w:szCs w:val="24"/>
        </w:rPr>
      </w:pPr>
      <w:r w:rsidRPr="00C72788">
        <w:rPr>
          <w:rFonts w:ascii="Arial" w:hAnsi="Arial" w:cs="Arial"/>
          <w:sz w:val="24"/>
          <w:szCs w:val="24"/>
        </w:rPr>
        <w:t>wool problems</w:t>
      </w:r>
    </w:p>
    <w:p w:rsidR="00A35CD3" w:rsidRPr="00C72788" w:rsidRDefault="00A35CD3" w:rsidP="00A35CD3">
      <w:pPr>
        <w:pStyle w:val="ListParagraph"/>
        <w:numPr>
          <w:ilvl w:val="1"/>
          <w:numId w:val="9"/>
        </w:numPr>
        <w:jc w:val="both"/>
        <w:rPr>
          <w:rFonts w:ascii="Arial" w:hAnsi="Arial" w:cs="Arial"/>
          <w:sz w:val="24"/>
          <w:szCs w:val="24"/>
        </w:rPr>
      </w:pPr>
      <w:r w:rsidRPr="00C72788">
        <w:rPr>
          <w:rFonts w:ascii="Arial" w:hAnsi="Arial" w:cs="Arial"/>
          <w:sz w:val="24"/>
          <w:szCs w:val="24"/>
        </w:rPr>
        <w:t>udder problems</w:t>
      </w:r>
    </w:p>
    <w:p w:rsidR="00A35CD3" w:rsidRPr="00C72788" w:rsidRDefault="00A35CD3" w:rsidP="00A35CD3">
      <w:pPr>
        <w:pStyle w:val="ListParagraph"/>
        <w:numPr>
          <w:ilvl w:val="1"/>
          <w:numId w:val="9"/>
        </w:numPr>
        <w:jc w:val="both"/>
        <w:rPr>
          <w:rFonts w:ascii="Arial" w:hAnsi="Arial" w:cs="Arial"/>
          <w:sz w:val="24"/>
          <w:szCs w:val="24"/>
        </w:rPr>
      </w:pPr>
      <w:proofErr w:type="gramStart"/>
      <w:r w:rsidRPr="00C72788">
        <w:rPr>
          <w:rFonts w:ascii="Arial" w:hAnsi="Arial" w:cs="Arial"/>
          <w:sz w:val="24"/>
          <w:szCs w:val="24"/>
        </w:rPr>
        <w:t>mouthing</w:t>
      </w:r>
      <w:proofErr w:type="gramEnd"/>
      <w:r w:rsidR="00AD2811">
        <w:rPr>
          <w:rFonts w:ascii="Arial" w:hAnsi="Arial" w:cs="Arial"/>
          <w:sz w:val="24"/>
          <w:szCs w:val="24"/>
        </w:rPr>
        <w:t>.</w:t>
      </w:r>
    </w:p>
    <w:p w:rsidR="00A35CD3" w:rsidRPr="00C72788" w:rsidRDefault="00A35CD3" w:rsidP="00A35CD3">
      <w:pPr>
        <w:jc w:val="both"/>
        <w:rPr>
          <w:color w:val="auto"/>
        </w:rPr>
      </w:pPr>
      <w:r w:rsidRPr="00C72788">
        <w:rPr>
          <w:color w:val="auto"/>
        </w:rPr>
        <w:lastRenderedPageBreak/>
        <w:t>Some of the benefits of a sheep handler were unexpected. For example, they now have a better understanding of the range of weights within their mobs. They have also found it a really good tool for classing their sheep, and teaching Emily how to class, because they get a good look at them while they are stationary. They are convinced their management has improved and their animal health product application is easier and more accurate, resulting in less wastage. They have more flexibility in their business around who does the sheep work; it means that inexperienced workers can competently administer animal health products after initial training. This allows Digby, and Emily if required, to work on higher valued operations elsewhere on the farm.</w:t>
      </w:r>
    </w:p>
    <w:p w:rsidR="00A35CD3" w:rsidRPr="00C72788" w:rsidRDefault="00A35CD3" w:rsidP="00A35CD3">
      <w:pPr>
        <w:jc w:val="both"/>
        <w:rPr>
          <w:color w:val="auto"/>
        </w:rPr>
      </w:pPr>
      <w:r w:rsidRPr="00C72788">
        <w:rPr>
          <w:color w:val="auto"/>
        </w:rPr>
        <w:t>Digby said “more people with less skills or strength can be productive on the sheep farm with a handler”. Emily emphasizes that the ability for her to front-up the following day feeling less physically drained improves her labour productivity.</w:t>
      </w:r>
    </w:p>
    <w:p w:rsidR="0054029D" w:rsidRDefault="0054029D" w:rsidP="0054029D">
      <w:pPr>
        <w:pStyle w:val="Heading2"/>
        <w:spacing w:before="160" w:after="120"/>
        <w:rPr>
          <w:rFonts w:ascii="Arial" w:hAnsi="Arial" w:cs="Arial"/>
        </w:rPr>
      </w:pPr>
      <w:r>
        <w:rPr>
          <w:rFonts w:ascii="Arial" w:hAnsi="Arial" w:cs="Arial"/>
        </w:rPr>
        <w:t>The economic value</w:t>
      </w:r>
    </w:p>
    <w:p w:rsidR="00A35CD3" w:rsidRPr="00C72788" w:rsidRDefault="00A35CD3" w:rsidP="00A35CD3">
      <w:pPr>
        <w:jc w:val="both"/>
        <w:rPr>
          <w:color w:val="auto"/>
        </w:rPr>
      </w:pPr>
      <w:r w:rsidRPr="00C72788">
        <w:rPr>
          <w:color w:val="auto"/>
        </w:rPr>
        <w:t xml:space="preserve">The cost of the handler with a three-way draft, lead up race, half curve, wheels for towing and load bars/indicator was $14 500 (ex GST). Emily and Digby know the qualitative value the sheep handler has brought to their business, but they are interested to know if there is any economic benefit from using a sheep handling device. </w:t>
      </w:r>
    </w:p>
    <w:p w:rsidR="00A35CD3" w:rsidRPr="00C72788" w:rsidRDefault="00A35CD3" w:rsidP="00A35CD3">
      <w:pPr>
        <w:jc w:val="both"/>
        <w:rPr>
          <w:color w:val="auto"/>
        </w:rPr>
      </w:pPr>
      <w:r w:rsidRPr="00C72788">
        <w:rPr>
          <w:color w:val="auto"/>
        </w:rPr>
        <w:t>There are only small economic benefits for using the handler</w:t>
      </w:r>
      <w:r w:rsidR="00891A06">
        <w:rPr>
          <w:color w:val="auto"/>
        </w:rPr>
        <w:t>. O</w:t>
      </w:r>
      <w:r w:rsidRPr="00C72788">
        <w:rPr>
          <w:color w:val="auto"/>
        </w:rPr>
        <w:t>verall labour costs decrease with the handler</w:t>
      </w:r>
      <w:r w:rsidR="00891A06">
        <w:rPr>
          <w:color w:val="auto"/>
        </w:rPr>
        <w:t>,</w:t>
      </w:r>
      <w:r w:rsidRPr="00C72788">
        <w:rPr>
          <w:color w:val="auto"/>
        </w:rPr>
        <w:t xml:space="preserve"> but it returns a negative net present value (NPV)</w:t>
      </w:r>
      <w:r w:rsidR="00891A06">
        <w:rPr>
          <w:color w:val="auto"/>
        </w:rPr>
        <w:t>.</w:t>
      </w:r>
      <w:r w:rsidRPr="00C72788">
        <w:rPr>
          <w:color w:val="auto"/>
        </w:rPr>
        <w:t xml:space="preserve"> </w:t>
      </w:r>
      <w:r w:rsidR="00891A06">
        <w:rPr>
          <w:color w:val="auto"/>
        </w:rPr>
        <w:t>H</w:t>
      </w:r>
      <w:r w:rsidRPr="00C72788">
        <w:rPr>
          <w:color w:val="auto"/>
        </w:rPr>
        <w:t xml:space="preserve">owever, this does not include the value from an occupational health and safety </w:t>
      </w:r>
      <w:r w:rsidR="002E7B43">
        <w:rPr>
          <w:color w:val="auto"/>
        </w:rPr>
        <w:t xml:space="preserve">angle </w:t>
      </w:r>
      <w:r w:rsidRPr="00C72788">
        <w:rPr>
          <w:color w:val="auto"/>
        </w:rPr>
        <w:t>associated with managing sheep in a more controlled environment.</w:t>
      </w:r>
    </w:p>
    <w:p w:rsidR="0054029D" w:rsidRDefault="0054029D" w:rsidP="0054029D">
      <w:pPr>
        <w:pStyle w:val="Heading2"/>
        <w:spacing w:before="160" w:after="120"/>
        <w:rPr>
          <w:rFonts w:ascii="Arial" w:hAnsi="Arial" w:cs="Arial"/>
        </w:rPr>
      </w:pPr>
      <w:r>
        <w:rPr>
          <w:rFonts w:ascii="Arial" w:hAnsi="Arial" w:cs="Arial"/>
        </w:rPr>
        <w:t>Method of evaluation</w:t>
      </w:r>
    </w:p>
    <w:p w:rsidR="00A35CD3" w:rsidRPr="00C72788" w:rsidRDefault="005D1EFC" w:rsidP="00A35CD3">
      <w:pPr>
        <w:jc w:val="both"/>
        <w:rPr>
          <w:color w:val="auto"/>
        </w:rPr>
      </w:pPr>
      <w:r>
        <w:rPr>
          <w:color w:val="auto"/>
        </w:rPr>
        <w:t>NPV</w:t>
      </w:r>
      <w:r w:rsidR="00A35CD3" w:rsidRPr="00C72788">
        <w:rPr>
          <w:color w:val="auto"/>
        </w:rPr>
        <w:t xml:space="preserve"> is a method for determining the current value of all future cash flows generated by a project after accounting for the initial investment. It is widely used in capital budgeting to establish which projects are likely to turn the greatest profit (</w:t>
      </w:r>
      <w:proofErr w:type="spellStart"/>
      <w:r w:rsidR="00A35CD3" w:rsidRPr="00C72788">
        <w:rPr>
          <w:color w:val="auto"/>
        </w:rPr>
        <w:t>Boyte</w:t>
      </w:r>
      <w:proofErr w:type="spellEnd"/>
      <w:r w:rsidR="00A35CD3" w:rsidRPr="00C72788">
        <w:rPr>
          <w:color w:val="auto"/>
        </w:rPr>
        <w:t>-White, 2017). Often referred to as a cost-benefit analysis (CBA) or benefit cost analysis (BCA) it provides an objective framework for weighing up different impacts and impacts that occur in different periods. This objectivity is supported by converting all impacts into present value dollar terms. Sometimes, full quantification of some impacts is not possible (Office of Best Practice Regulation, 2016).</w:t>
      </w:r>
    </w:p>
    <w:p w:rsidR="00A35CD3" w:rsidRPr="00C72788" w:rsidRDefault="00A35CD3" w:rsidP="00A35CD3">
      <w:pPr>
        <w:jc w:val="both"/>
        <w:rPr>
          <w:color w:val="auto"/>
        </w:rPr>
      </w:pPr>
      <w:r w:rsidRPr="00C72788">
        <w:rPr>
          <w:color w:val="auto"/>
        </w:rPr>
        <w:t>The need to discount future cash flows can be viewed from two perspectives, both of which focus on the opportunity cost of the cash flows. The first is that individuals prefer a dollar today to a dollar in the future, and is most obvious in the fact that banks need to pay interest on deposits to entice individuals to forgo current spending. This preference for current consumption is known as the ‘rate of time preference’ and relates to all economic benefit (and costs), not just those that are financial in nature (Office of Best Practice Regulation, 2016).</w:t>
      </w:r>
    </w:p>
    <w:p w:rsidR="00A35CD3" w:rsidRPr="00C72788" w:rsidRDefault="00A35CD3" w:rsidP="00A35CD3">
      <w:pPr>
        <w:jc w:val="both"/>
        <w:rPr>
          <w:color w:val="auto"/>
        </w:rPr>
      </w:pPr>
      <w:r w:rsidRPr="00C72788">
        <w:rPr>
          <w:color w:val="auto"/>
        </w:rPr>
        <w:t xml:space="preserve">Society’s preferences place greater weight on consumption occurring closer to the present and since individuals are not indifferent between cash flows from different </w:t>
      </w:r>
      <w:r w:rsidRPr="00C72788">
        <w:rPr>
          <w:color w:val="auto"/>
        </w:rPr>
        <w:lastRenderedPageBreak/>
        <w:t xml:space="preserve">periods, those flows cannot be directly compared unless they are discounted back to current dollar terms. </w:t>
      </w:r>
    </w:p>
    <w:p w:rsidR="00A35CD3" w:rsidRPr="00C72788" w:rsidRDefault="00A35CD3" w:rsidP="00A35CD3">
      <w:pPr>
        <w:jc w:val="both"/>
        <w:rPr>
          <w:color w:val="auto"/>
        </w:rPr>
      </w:pPr>
      <w:r w:rsidRPr="00C72788">
        <w:rPr>
          <w:color w:val="auto"/>
        </w:rPr>
        <w:t xml:space="preserve">The second perspective is </w:t>
      </w:r>
      <w:r w:rsidR="007E3893">
        <w:rPr>
          <w:color w:val="auto"/>
        </w:rPr>
        <w:t xml:space="preserve">that </w:t>
      </w:r>
      <w:r w:rsidRPr="00C72788">
        <w:rPr>
          <w:color w:val="auto"/>
        </w:rPr>
        <w:t xml:space="preserve">there is an opportunity cost for investment. The costs need to be funded in some way either through the interest paid for borrowing the money, or the returns forgone when the funds are not used for other purposes. Therefore, the project will only be beneficial when it provides an excess of the cost for deferring consumption, or the return that could have been earned on the best alternative use of funds. Applying a discount rate to future cash flows, the required rate of return is explicitly considered in the </w:t>
      </w:r>
      <w:r w:rsidR="004D732D">
        <w:rPr>
          <w:color w:val="auto"/>
        </w:rPr>
        <w:t xml:space="preserve">NPV </w:t>
      </w:r>
      <w:r w:rsidRPr="00C72788">
        <w:rPr>
          <w:color w:val="auto"/>
        </w:rPr>
        <w:t>calculation. A 6% discount rate was applied to the future cash flows in this analysis; a cash return on capital of 4.3% and change in land value of 2.0% (</w:t>
      </w:r>
      <w:proofErr w:type="spellStart"/>
      <w:r w:rsidRPr="00C72788">
        <w:rPr>
          <w:color w:val="auto"/>
        </w:rPr>
        <w:t>Planfarm</w:t>
      </w:r>
      <w:proofErr w:type="spellEnd"/>
      <w:r w:rsidRPr="00C72788">
        <w:rPr>
          <w:color w:val="auto"/>
        </w:rPr>
        <w:t xml:space="preserve"> Bankwest Benchmarks, 2017).</w:t>
      </w:r>
    </w:p>
    <w:p w:rsidR="00A35CD3" w:rsidRPr="00C72788" w:rsidRDefault="00A35CD3" w:rsidP="00A35CD3">
      <w:pPr>
        <w:jc w:val="both"/>
        <w:rPr>
          <w:color w:val="auto"/>
        </w:rPr>
      </w:pPr>
      <w:r w:rsidRPr="00C72788">
        <w:rPr>
          <w:color w:val="auto"/>
        </w:rPr>
        <w:t>The steps for conducting a NPV analysis are outlined in Table 1, and is a guide to the process used for the analysis presented in this case study.</w:t>
      </w:r>
    </w:p>
    <w:p w:rsidR="0054029D" w:rsidRPr="00686561" w:rsidRDefault="0054029D" w:rsidP="00686561">
      <w:pPr>
        <w:spacing w:after="200" w:line="276" w:lineRule="auto"/>
      </w:pPr>
      <w:r w:rsidRPr="0054029D">
        <w:rPr>
          <w:b/>
        </w:rPr>
        <w:t>Table 1 Steps in preparing a cost – benefit analysis</w:t>
      </w:r>
    </w:p>
    <w:tbl>
      <w:tblPr>
        <w:tblStyle w:val="TableGrid"/>
        <w:tblW w:w="9180" w:type="dxa"/>
        <w:tblLook w:val="04A0" w:firstRow="1" w:lastRow="0" w:firstColumn="1" w:lastColumn="0" w:noHBand="0" w:noVBand="1"/>
        <w:tblCaption w:val="Table 1 Steps in preparing a cost – benefit analysis"/>
      </w:tblPr>
      <w:tblGrid>
        <w:gridCol w:w="9180"/>
      </w:tblGrid>
      <w:tr w:rsidR="0054029D" w:rsidRPr="005761CE" w:rsidTr="00E01327">
        <w:trPr>
          <w:tblHeader/>
        </w:trPr>
        <w:tc>
          <w:tcPr>
            <w:tcW w:w="9180" w:type="dxa"/>
            <w:shd w:val="clear" w:color="auto" w:fill="007D57"/>
          </w:tcPr>
          <w:p w:rsidR="0054029D" w:rsidRPr="0054029D" w:rsidRDefault="0054029D" w:rsidP="0063784F">
            <w:pPr>
              <w:spacing w:before="60" w:after="60"/>
              <w:rPr>
                <w:b/>
              </w:rPr>
            </w:pPr>
            <w:r w:rsidRPr="0054029D">
              <w:rPr>
                <w:b/>
                <w:color w:val="FFFFFF" w:themeColor="background1"/>
              </w:rPr>
              <w:t>Steps in preparing a cost-benefit analysis</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Specify the set of options</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Identify costs and benefits</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Identify the impacts and select measurement indicators</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Predict impacts over the lifetime of project investment</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Monetize (attach dollar values to) impacts</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Discount future cost and benefits to obtain present values</w:t>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Compute NPV of each option &amp; BCA</w:t>
            </w:r>
            <w:r w:rsidRPr="0054029D">
              <w:rPr>
                <w:rStyle w:val="FootnoteReference"/>
                <w:rFonts w:ascii="Arial" w:hAnsi="Arial" w:cs="Arial"/>
                <w:sz w:val="24"/>
                <w:szCs w:val="24"/>
              </w:rPr>
              <w:footnoteReference w:id="1"/>
            </w:r>
            <w:r w:rsidR="007E3893">
              <w:rPr>
                <w:rFonts w:ascii="Arial" w:hAnsi="Arial" w:cs="Arial"/>
                <w:sz w:val="24"/>
                <w:szCs w:val="24"/>
              </w:rPr>
              <w:t>.</w:t>
            </w:r>
          </w:p>
        </w:tc>
      </w:tr>
      <w:tr w:rsidR="0054029D" w:rsidTr="00BB6156">
        <w:tc>
          <w:tcPr>
            <w:tcW w:w="9180" w:type="dxa"/>
          </w:tcPr>
          <w:p w:rsidR="0054029D" w:rsidRPr="0054029D" w:rsidRDefault="0054029D" w:rsidP="0054029D">
            <w:pPr>
              <w:pStyle w:val="ListParagraph"/>
              <w:numPr>
                <w:ilvl w:val="0"/>
                <w:numId w:val="6"/>
              </w:numPr>
              <w:spacing w:before="60" w:after="60" w:line="240" w:lineRule="auto"/>
              <w:rPr>
                <w:rFonts w:ascii="Arial" w:hAnsi="Arial" w:cs="Arial"/>
                <w:sz w:val="24"/>
                <w:szCs w:val="24"/>
              </w:rPr>
            </w:pPr>
            <w:r w:rsidRPr="0054029D">
              <w:rPr>
                <w:rFonts w:ascii="Arial" w:hAnsi="Arial" w:cs="Arial"/>
                <w:sz w:val="24"/>
                <w:szCs w:val="24"/>
              </w:rPr>
              <w:t>Perform sensitivity analysis</w:t>
            </w:r>
            <w:r w:rsidR="00D03366">
              <w:rPr>
                <w:rFonts w:ascii="Arial" w:hAnsi="Arial" w:cs="Arial"/>
                <w:sz w:val="24"/>
                <w:szCs w:val="24"/>
              </w:rPr>
              <w:t>.</w:t>
            </w:r>
          </w:p>
        </w:tc>
      </w:tr>
    </w:tbl>
    <w:p w:rsidR="00300C63" w:rsidRPr="00155C78" w:rsidRDefault="0054029D" w:rsidP="00300C63">
      <w:pPr>
        <w:rPr>
          <w:color w:val="auto"/>
        </w:rPr>
      </w:pPr>
      <w:r w:rsidRPr="00155C78">
        <w:rPr>
          <w:color w:val="auto"/>
        </w:rPr>
        <w:t>Source</w:t>
      </w:r>
      <w:r w:rsidR="00D03366">
        <w:rPr>
          <w:color w:val="auto"/>
        </w:rPr>
        <w:t>:</w:t>
      </w:r>
      <w:r w:rsidRPr="00155C78">
        <w:rPr>
          <w:color w:val="auto"/>
        </w:rPr>
        <w:t xml:space="preserve"> Adapted from Boardman </w:t>
      </w:r>
      <w:r w:rsidRPr="00155C78">
        <w:rPr>
          <w:i/>
          <w:color w:val="auto"/>
        </w:rPr>
        <w:t>et al.</w:t>
      </w:r>
      <w:r w:rsidRPr="00155C78">
        <w:rPr>
          <w:color w:val="auto"/>
        </w:rPr>
        <w:t xml:space="preserve"> (2010)</w:t>
      </w:r>
    </w:p>
    <w:p w:rsidR="00300C63" w:rsidRDefault="00E21013" w:rsidP="00300C63">
      <w:pPr>
        <w:pStyle w:val="Heading2"/>
        <w:spacing w:before="160" w:after="120"/>
        <w:rPr>
          <w:rFonts w:ascii="Arial" w:hAnsi="Arial" w:cs="Arial"/>
        </w:rPr>
      </w:pPr>
      <w:r>
        <w:rPr>
          <w:rFonts w:ascii="Arial" w:hAnsi="Arial" w:cs="Arial"/>
        </w:rPr>
        <w:t>Method</w:t>
      </w:r>
    </w:p>
    <w:p w:rsidR="00A35CD3" w:rsidRPr="00C72788" w:rsidRDefault="00A35CD3" w:rsidP="00A35CD3">
      <w:pPr>
        <w:jc w:val="both"/>
        <w:rPr>
          <w:color w:val="auto"/>
        </w:rPr>
      </w:pPr>
      <w:r w:rsidRPr="00C72788">
        <w:rPr>
          <w:color w:val="auto"/>
        </w:rPr>
        <w:t>The two options considered were</w:t>
      </w:r>
      <w:r w:rsidR="008314D5">
        <w:rPr>
          <w:color w:val="auto"/>
        </w:rPr>
        <w:t>:</w:t>
      </w:r>
      <w:r w:rsidRPr="00C72788">
        <w:rPr>
          <w:color w:val="auto"/>
        </w:rPr>
        <w:t xml:space="preserve"> working ‘with’ a sheep handler and ‘without’ to provide a comparison for before and after. </w:t>
      </w:r>
    </w:p>
    <w:p w:rsidR="00A35CD3" w:rsidRPr="00C72788" w:rsidRDefault="00A35CD3" w:rsidP="00A35CD3">
      <w:pPr>
        <w:jc w:val="both"/>
        <w:rPr>
          <w:color w:val="auto"/>
        </w:rPr>
      </w:pPr>
      <w:r w:rsidRPr="00C72788">
        <w:rPr>
          <w:color w:val="auto"/>
        </w:rPr>
        <w:t xml:space="preserve">Digby and Emily identified the main benefits </w:t>
      </w:r>
      <w:r w:rsidR="00891A06">
        <w:rPr>
          <w:color w:val="auto"/>
        </w:rPr>
        <w:t>of</w:t>
      </w:r>
      <w:r w:rsidR="00891A06" w:rsidRPr="00C72788">
        <w:rPr>
          <w:color w:val="auto"/>
        </w:rPr>
        <w:t xml:space="preserve"> </w:t>
      </w:r>
      <w:r w:rsidRPr="00C72788">
        <w:rPr>
          <w:color w:val="auto"/>
        </w:rPr>
        <w:t>using the sheep handler as:</w:t>
      </w:r>
    </w:p>
    <w:p w:rsidR="00A35CD3" w:rsidRPr="00C72788" w:rsidRDefault="00D03366" w:rsidP="00A35CD3">
      <w:pPr>
        <w:pStyle w:val="ListParagraph"/>
        <w:numPr>
          <w:ilvl w:val="0"/>
          <w:numId w:val="10"/>
        </w:numPr>
        <w:jc w:val="both"/>
        <w:rPr>
          <w:rFonts w:ascii="Arial" w:hAnsi="Arial" w:cs="Arial"/>
          <w:sz w:val="24"/>
          <w:szCs w:val="24"/>
        </w:rPr>
      </w:pPr>
      <w:r>
        <w:rPr>
          <w:rFonts w:ascii="Arial" w:hAnsi="Arial" w:cs="Arial"/>
          <w:sz w:val="24"/>
          <w:szCs w:val="24"/>
        </w:rPr>
        <w:t>t</w:t>
      </w:r>
      <w:r w:rsidR="00A35CD3" w:rsidRPr="00C72788">
        <w:rPr>
          <w:rFonts w:ascii="Arial" w:hAnsi="Arial" w:cs="Arial"/>
          <w:sz w:val="24"/>
          <w:szCs w:val="24"/>
        </w:rPr>
        <w:t>he ability to use different sources of labour and combining more than one activity when handling the sheep</w:t>
      </w:r>
    </w:p>
    <w:p w:rsidR="00A35CD3" w:rsidRPr="00C72788" w:rsidRDefault="00D03366" w:rsidP="00A35CD3">
      <w:pPr>
        <w:pStyle w:val="ListParagraph"/>
        <w:numPr>
          <w:ilvl w:val="0"/>
          <w:numId w:val="10"/>
        </w:numPr>
        <w:jc w:val="both"/>
        <w:rPr>
          <w:rFonts w:ascii="Arial" w:hAnsi="Arial" w:cs="Arial"/>
          <w:sz w:val="24"/>
          <w:szCs w:val="24"/>
        </w:rPr>
      </w:pPr>
      <w:r>
        <w:rPr>
          <w:rFonts w:ascii="Arial" w:hAnsi="Arial" w:cs="Arial"/>
          <w:sz w:val="24"/>
          <w:szCs w:val="24"/>
        </w:rPr>
        <w:t>g</w:t>
      </w:r>
      <w:r w:rsidR="00A35CD3" w:rsidRPr="00C72788">
        <w:rPr>
          <w:rFonts w:ascii="Arial" w:hAnsi="Arial" w:cs="Arial"/>
          <w:sz w:val="24"/>
          <w:szCs w:val="24"/>
        </w:rPr>
        <w:t>ains in labour productivity</w:t>
      </w:r>
    </w:p>
    <w:p w:rsidR="00A35CD3" w:rsidRPr="00C72788" w:rsidRDefault="00D03366" w:rsidP="00A35CD3">
      <w:pPr>
        <w:pStyle w:val="ListParagraph"/>
        <w:numPr>
          <w:ilvl w:val="0"/>
          <w:numId w:val="10"/>
        </w:numPr>
        <w:jc w:val="both"/>
        <w:rPr>
          <w:rFonts w:ascii="Arial" w:hAnsi="Arial" w:cs="Arial"/>
          <w:sz w:val="24"/>
          <w:szCs w:val="24"/>
        </w:rPr>
      </w:pPr>
      <w:proofErr w:type="gramStart"/>
      <w:r>
        <w:rPr>
          <w:rFonts w:ascii="Arial" w:hAnsi="Arial" w:cs="Arial"/>
          <w:sz w:val="24"/>
          <w:szCs w:val="24"/>
        </w:rPr>
        <w:t>a</w:t>
      </w:r>
      <w:proofErr w:type="gramEnd"/>
      <w:r w:rsidR="00A35CD3" w:rsidRPr="00C72788">
        <w:rPr>
          <w:rFonts w:ascii="Arial" w:hAnsi="Arial" w:cs="Arial"/>
          <w:sz w:val="24"/>
          <w:szCs w:val="24"/>
        </w:rPr>
        <w:t xml:space="preserve"> reduction in waste of animal health products</w:t>
      </w:r>
      <w:r>
        <w:rPr>
          <w:rFonts w:ascii="Arial" w:hAnsi="Arial" w:cs="Arial"/>
          <w:sz w:val="24"/>
          <w:szCs w:val="24"/>
        </w:rPr>
        <w:t>.</w:t>
      </w:r>
    </w:p>
    <w:p w:rsidR="00A35CD3" w:rsidRPr="00C72788" w:rsidRDefault="00A35CD3" w:rsidP="00A35CD3">
      <w:pPr>
        <w:jc w:val="both"/>
        <w:rPr>
          <w:color w:val="auto"/>
        </w:rPr>
      </w:pPr>
      <w:r w:rsidRPr="00C72788">
        <w:rPr>
          <w:color w:val="auto"/>
        </w:rPr>
        <w:t xml:space="preserve">The different sources for labour and combinations are outlined in </w:t>
      </w:r>
      <w:r w:rsidRPr="00C72788">
        <w:rPr>
          <w:color w:val="auto"/>
        </w:rPr>
        <w:fldChar w:fldCharType="begin"/>
      </w:r>
      <w:r w:rsidRPr="00C72788">
        <w:rPr>
          <w:color w:val="auto"/>
        </w:rPr>
        <w:instrText xml:space="preserve"> REF _Ref498482321 \h  \* MERGEFORMAT </w:instrText>
      </w:r>
      <w:r w:rsidRPr="00C72788">
        <w:rPr>
          <w:color w:val="auto"/>
        </w:rPr>
      </w:r>
      <w:r w:rsidRPr="00C72788">
        <w:rPr>
          <w:color w:val="auto"/>
        </w:rPr>
        <w:fldChar w:fldCharType="separate"/>
      </w:r>
      <w:r w:rsidRPr="00C72788">
        <w:rPr>
          <w:color w:val="auto"/>
        </w:rPr>
        <w:t xml:space="preserve">Table </w:t>
      </w:r>
      <w:r w:rsidRPr="00C72788">
        <w:rPr>
          <w:noProof/>
          <w:color w:val="auto"/>
        </w:rPr>
        <w:t>2</w:t>
      </w:r>
      <w:r w:rsidRPr="00C72788">
        <w:rPr>
          <w:color w:val="auto"/>
        </w:rPr>
        <w:fldChar w:fldCharType="end"/>
      </w:r>
      <w:r w:rsidRPr="00C72788">
        <w:rPr>
          <w:color w:val="auto"/>
        </w:rPr>
        <w:t>a.  As owner/manager</w:t>
      </w:r>
      <w:r w:rsidR="00891A06">
        <w:rPr>
          <w:color w:val="auto"/>
        </w:rPr>
        <w:t>,</w:t>
      </w:r>
      <w:r w:rsidRPr="00C72788">
        <w:rPr>
          <w:color w:val="auto"/>
        </w:rPr>
        <w:t xml:space="preserve"> Digby’s hourly rate was $78 per hour</w:t>
      </w:r>
      <w:r w:rsidR="00891A06">
        <w:rPr>
          <w:color w:val="auto"/>
        </w:rPr>
        <w:t>.</w:t>
      </w:r>
      <w:r w:rsidRPr="00C72788">
        <w:rPr>
          <w:color w:val="auto"/>
        </w:rPr>
        <w:t xml:space="preserve"> Emily’s hourly rate as </w:t>
      </w:r>
      <w:r w:rsidRPr="00C72788">
        <w:rPr>
          <w:color w:val="auto"/>
        </w:rPr>
        <w:lastRenderedPageBreak/>
        <w:t>assistant manager was $45.50 per hour and unskilled labour at $26.50 per hour</w:t>
      </w:r>
      <w:r w:rsidR="00891A06">
        <w:rPr>
          <w:color w:val="auto"/>
        </w:rPr>
        <w:t>.</w:t>
      </w:r>
      <w:r w:rsidRPr="00C72788">
        <w:rPr>
          <w:color w:val="auto"/>
        </w:rPr>
        <w:t xml:space="preserve"> </w:t>
      </w:r>
      <w:r w:rsidR="00891A06">
        <w:rPr>
          <w:color w:val="auto"/>
        </w:rPr>
        <w:t>A</w:t>
      </w:r>
      <w:r w:rsidRPr="00C72788">
        <w:rPr>
          <w:color w:val="auto"/>
        </w:rPr>
        <w:t>ll except Digby’s include on</w:t>
      </w:r>
      <w:r w:rsidR="00EA7576">
        <w:rPr>
          <w:color w:val="auto"/>
        </w:rPr>
        <w:t>-</w:t>
      </w:r>
      <w:r w:rsidRPr="00C72788">
        <w:rPr>
          <w:color w:val="auto"/>
        </w:rPr>
        <w:t xml:space="preserve">costs such as tax and superannuation (Fair Work Ombudsman, 2017). The total cost of labour for one hour of work is given in </w:t>
      </w:r>
      <w:r w:rsidRPr="00C72788">
        <w:rPr>
          <w:color w:val="auto"/>
        </w:rPr>
        <w:fldChar w:fldCharType="begin"/>
      </w:r>
      <w:r w:rsidRPr="00C72788">
        <w:rPr>
          <w:color w:val="auto"/>
        </w:rPr>
        <w:instrText xml:space="preserve"> REF _Ref498482321 \h  \* MERGEFORMAT </w:instrText>
      </w:r>
      <w:r w:rsidRPr="00C72788">
        <w:rPr>
          <w:color w:val="auto"/>
        </w:rPr>
      </w:r>
      <w:r w:rsidRPr="00C72788">
        <w:rPr>
          <w:color w:val="auto"/>
        </w:rPr>
        <w:fldChar w:fldCharType="separate"/>
      </w:r>
      <w:r w:rsidRPr="00C72788">
        <w:rPr>
          <w:color w:val="auto"/>
        </w:rPr>
        <w:t xml:space="preserve">Table </w:t>
      </w:r>
      <w:r w:rsidRPr="00C72788">
        <w:rPr>
          <w:noProof/>
          <w:color w:val="auto"/>
        </w:rPr>
        <w:t>2</w:t>
      </w:r>
      <w:r w:rsidRPr="00C72788">
        <w:rPr>
          <w:color w:val="auto"/>
        </w:rPr>
        <w:fldChar w:fldCharType="end"/>
      </w:r>
      <w:r w:rsidRPr="00C72788">
        <w:rPr>
          <w:color w:val="auto"/>
        </w:rPr>
        <w:t>a, for example it costs $124 per hour for Digby and Emily to work together</w:t>
      </w:r>
      <w:r w:rsidR="00891A06">
        <w:rPr>
          <w:color w:val="auto"/>
        </w:rPr>
        <w:t>.</w:t>
      </w:r>
    </w:p>
    <w:p w:rsidR="00A35CD3" w:rsidRPr="00DE7E96" w:rsidRDefault="00A35CD3" w:rsidP="00A35CD3">
      <w:pPr>
        <w:pStyle w:val="Caption"/>
        <w:rPr>
          <w:rFonts w:ascii="Arial" w:hAnsi="Arial" w:cs="Arial"/>
          <w:color w:val="auto"/>
          <w:sz w:val="24"/>
          <w:szCs w:val="24"/>
        </w:rPr>
      </w:pPr>
      <w:bookmarkStart w:id="0" w:name="_Ref498482321"/>
      <w:r w:rsidRPr="00DE7E96">
        <w:rPr>
          <w:rFonts w:ascii="Arial" w:hAnsi="Arial" w:cs="Arial"/>
          <w:color w:val="auto"/>
          <w:sz w:val="24"/>
          <w:szCs w:val="24"/>
        </w:rPr>
        <w:t xml:space="preserve">Table </w:t>
      </w:r>
      <w:r w:rsidRPr="00DE7E96">
        <w:rPr>
          <w:rFonts w:ascii="Arial" w:hAnsi="Arial" w:cs="Arial"/>
          <w:color w:val="auto"/>
          <w:sz w:val="24"/>
          <w:szCs w:val="24"/>
        </w:rPr>
        <w:fldChar w:fldCharType="begin"/>
      </w:r>
      <w:r w:rsidRPr="00DE7E96">
        <w:rPr>
          <w:rFonts w:ascii="Arial" w:hAnsi="Arial" w:cs="Arial"/>
          <w:color w:val="auto"/>
          <w:sz w:val="24"/>
          <w:szCs w:val="24"/>
        </w:rPr>
        <w:instrText xml:space="preserve"> SEQ Table \* ARABIC </w:instrText>
      </w:r>
      <w:r w:rsidRPr="00DE7E96">
        <w:rPr>
          <w:rFonts w:ascii="Arial" w:hAnsi="Arial" w:cs="Arial"/>
          <w:color w:val="auto"/>
          <w:sz w:val="24"/>
          <w:szCs w:val="24"/>
        </w:rPr>
        <w:fldChar w:fldCharType="separate"/>
      </w:r>
      <w:r w:rsidRPr="00DE7E96">
        <w:rPr>
          <w:rFonts w:ascii="Arial" w:hAnsi="Arial" w:cs="Arial"/>
          <w:noProof/>
          <w:color w:val="auto"/>
          <w:sz w:val="24"/>
          <w:szCs w:val="24"/>
        </w:rPr>
        <w:t>2</w:t>
      </w:r>
      <w:r w:rsidRPr="00DE7E96">
        <w:rPr>
          <w:rFonts w:ascii="Arial" w:hAnsi="Arial" w:cs="Arial"/>
          <w:color w:val="auto"/>
          <w:sz w:val="24"/>
          <w:szCs w:val="24"/>
        </w:rPr>
        <w:fldChar w:fldCharType="end"/>
      </w:r>
      <w:bookmarkEnd w:id="0"/>
      <w:r w:rsidRPr="00DE7E96">
        <w:rPr>
          <w:rFonts w:ascii="Arial" w:hAnsi="Arial" w:cs="Arial"/>
          <w:color w:val="auto"/>
          <w:sz w:val="24"/>
          <w:szCs w:val="24"/>
        </w:rPr>
        <w:t xml:space="preserve">a </w:t>
      </w:r>
      <w:proofErr w:type="spellStart"/>
      <w:r w:rsidRPr="00DE7E96">
        <w:rPr>
          <w:rFonts w:ascii="Arial" w:hAnsi="Arial" w:cs="Arial"/>
          <w:color w:val="auto"/>
          <w:sz w:val="24"/>
          <w:szCs w:val="24"/>
        </w:rPr>
        <w:t>Labour</w:t>
      </w:r>
      <w:proofErr w:type="spellEnd"/>
      <w:r w:rsidRPr="00DE7E96">
        <w:rPr>
          <w:rFonts w:ascii="Arial" w:hAnsi="Arial" w:cs="Arial"/>
          <w:color w:val="auto"/>
          <w:sz w:val="24"/>
          <w:szCs w:val="24"/>
        </w:rPr>
        <w:t xml:space="preserve"> options and cost</w:t>
      </w:r>
    </w:p>
    <w:tbl>
      <w:tblPr>
        <w:tblStyle w:val="TableGrid"/>
        <w:tblW w:w="0" w:type="auto"/>
        <w:tblInd w:w="108" w:type="dxa"/>
        <w:tblLook w:val="04A0" w:firstRow="1" w:lastRow="0" w:firstColumn="1" w:lastColumn="0" w:noHBand="0" w:noVBand="1"/>
        <w:tblCaption w:val="Table 2a Labour options and cost"/>
      </w:tblPr>
      <w:tblGrid>
        <w:gridCol w:w="2268"/>
        <w:gridCol w:w="2268"/>
        <w:gridCol w:w="2268"/>
        <w:gridCol w:w="2268"/>
      </w:tblGrid>
      <w:tr w:rsidR="00A35CD3" w:rsidRPr="00E91EC0" w:rsidTr="00E01327">
        <w:trPr>
          <w:tblHeader/>
        </w:trPr>
        <w:tc>
          <w:tcPr>
            <w:tcW w:w="2268" w:type="dxa"/>
            <w:shd w:val="clear" w:color="auto" w:fill="007D57"/>
          </w:tcPr>
          <w:p w:rsidR="00A35CD3" w:rsidRPr="00DE7E96" w:rsidRDefault="00A35CD3" w:rsidP="00DE7E96">
            <w:pPr>
              <w:spacing w:before="60" w:after="60" w:line="276" w:lineRule="auto"/>
              <w:jc w:val="center"/>
              <w:rPr>
                <w:b/>
                <w:color w:val="FFFFFF" w:themeColor="background1"/>
              </w:rPr>
            </w:pPr>
            <w:r w:rsidRPr="00DE7E96">
              <w:rPr>
                <w:b/>
                <w:color w:val="FFFFFF" w:themeColor="background1"/>
              </w:rPr>
              <w:t>One skilled person</w:t>
            </w:r>
          </w:p>
        </w:tc>
        <w:tc>
          <w:tcPr>
            <w:tcW w:w="2268" w:type="dxa"/>
            <w:shd w:val="clear" w:color="auto" w:fill="007D57"/>
          </w:tcPr>
          <w:p w:rsidR="00A35CD3" w:rsidRPr="00DE7E96" w:rsidRDefault="00A35CD3" w:rsidP="00DE7E96">
            <w:pPr>
              <w:spacing w:before="60" w:after="60" w:line="276" w:lineRule="auto"/>
              <w:jc w:val="center"/>
              <w:rPr>
                <w:b/>
                <w:color w:val="FFFFFF" w:themeColor="background1"/>
              </w:rPr>
            </w:pPr>
            <w:r w:rsidRPr="00DE7E96">
              <w:rPr>
                <w:b/>
                <w:color w:val="FFFFFF" w:themeColor="background1"/>
              </w:rPr>
              <w:t>Two skilled people</w:t>
            </w:r>
          </w:p>
        </w:tc>
        <w:tc>
          <w:tcPr>
            <w:tcW w:w="2268" w:type="dxa"/>
            <w:shd w:val="clear" w:color="auto" w:fill="007D57"/>
          </w:tcPr>
          <w:p w:rsidR="00A35CD3" w:rsidRPr="00DE7E96" w:rsidRDefault="00A35CD3" w:rsidP="00DE7E96">
            <w:pPr>
              <w:spacing w:before="60" w:after="60" w:line="276" w:lineRule="auto"/>
              <w:jc w:val="center"/>
              <w:rPr>
                <w:b/>
                <w:color w:val="FFFFFF" w:themeColor="background1"/>
              </w:rPr>
            </w:pPr>
            <w:r w:rsidRPr="00DE7E96">
              <w:rPr>
                <w:b/>
                <w:color w:val="FFFFFF" w:themeColor="background1"/>
              </w:rPr>
              <w:t>One skilled person with one unskilled</w:t>
            </w:r>
          </w:p>
        </w:tc>
        <w:tc>
          <w:tcPr>
            <w:tcW w:w="2268" w:type="dxa"/>
            <w:shd w:val="clear" w:color="auto" w:fill="007D57"/>
          </w:tcPr>
          <w:p w:rsidR="00A35CD3" w:rsidRPr="00DE7E96" w:rsidRDefault="00A35CD3" w:rsidP="00DE7E96">
            <w:pPr>
              <w:spacing w:before="60" w:after="60"/>
              <w:jc w:val="center"/>
              <w:rPr>
                <w:b/>
                <w:color w:val="FFFFFF" w:themeColor="background1"/>
              </w:rPr>
            </w:pPr>
            <w:r w:rsidRPr="00DE7E96">
              <w:rPr>
                <w:b/>
                <w:color w:val="FFFFFF" w:themeColor="background1"/>
              </w:rPr>
              <w:t>Two skilled people with one unskilled</w:t>
            </w:r>
          </w:p>
        </w:tc>
      </w:tr>
      <w:tr w:rsidR="00A35CD3" w:rsidRPr="00E91EC0" w:rsidTr="00DE7E96">
        <w:tc>
          <w:tcPr>
            <w:tcW w:w="2268" w:type="dxa"/>
          </w:tcPr>
          <w:p w:rsidR="00A35CD3" w:rsidRPr="00DE7E96" w:rsidRDefault="00A35CD3" w:rsidP="00DE7E96">
            <w:pPr>
              <w:spacing w:before="60" w:after="60" w:line="276" w:lineRule="auto"/>
              <w:jc w:val="center"/>
              <w:rPr>
                <w:color w:val="auto"/>
              </w:rPr>
            </w:pPr>
            <w:r w:rsidRPr="00DE7E96">
              <w:rPr>
                <w:color w:val="auto"/>
              </w:rPr>
              <w:t>Emily</w:t>
            </w:r>
          </w:p>
        </w:tc>
        <w:tc>
          <w:tcPr>
            <w:tcW w:w="2268" w:type="dxa"/>
          </w:tcPr>
          <w:p w:rsidR="00A35CD3" w:rsidRPr="00DE7E96" w:rsidRDefault="00A35CD3" w:rsidP="00DE7E96">
            <w:pPr>
              <w:spacing w:before="60" w:after="60"/>
              <w:jc w:val="center"/>
              <w:rPr>
                <w:color w:val="auto"/>
              </w:rPr>
            </w:pPr>
            <w:r w:rsidRPr="00DE7E96">
              <w:rPr>
                <w:color w:val="auto"/>
              </w:rPr>
              <w:t>Digby</w:t>
            </w:r>
          </w:p>
          <w:p w:rsidR="00A35CD3" w:rsidRPr="00DE7E96" w:rsidRDefault="00A35CD3" w:rsidP="00DE7E96">
            <w:pPr>
              <w:spacing w:before="60" w:after="60"/>
              <w:jc w:val="center"/>
              <w:rPr>
                <w:color w:val="auto"/>
              </w:rPr>
            </w:pPr>
            <w:r w:rsidRPr="00DE7E96">
              <w:rPr>
                <w:color w:val="auto"/>
              </w:rPr>
              <w:t>Emily</w:t>
            </w:r>
          </w:p>
          <w:p w:rsidR="00A35CD3" w:rsidRPr="00DE7E96" w:rsidRDefault="00A35CD3" w:rsidP="00DE7E96">
            <w:pPr>
              <w:spacing w:before="60" w:after="60" w:line="276" w:lineRule="auto"/>
              <w:jc w:val="center"/>
              <w:rPr>
                <w:color w:val="auto"/>
              </w:rPr>
            </w:pPr>
          </w:p>
        </w:tc>
        <w:tc>
          <w:tcPr>
            <w:tcW w:w="2268" w:type="dxa"/>
          </w:tcPr>
          <w:p w:rsidR="00A35CD3" w:rsidRPr="00DE7E96" w:rsidRDefault="00A35CD3" w:rsidP="00DE7E96">
            <w:pPr>
              <w:spacing w:before="60" w:after="60"/>
              <w:jc w:val="center"/>
              <w:rPr>
                <w:color w:val="auto"/>
              </w:rPr>
            </w:pPr>
            <w:r w:rsidRPr="00DE7E96">
              <w:rPr>
                <w:color w:val="auto"/>
              </w:rPr>
              <w:t>Emily</w:t>
            </w:r>
          </w:p>
          <w:p w:rsidR="00A35CD3" w:rsidRPr="00DE7E96" w:rsidRDefault="00A35CD3" w:rsidP="00DE7E96">
            <w:pPr>
              <w:spacing w:before="60" w:after="60" w:line="276" w:lineRule="auto"/>
              <w:jc w:val="center"/>
              <w:rPr>
                <w:color w:val="auto"/>
              </w:rPr>
            </w:pPr>
            <w:r w:rsidRPr="00DE7E96">
              <w:rPr>
                <w:color w:val="auto"/>
              </w:rPr>
              <w:t>One unskilled labour unit</w:t>
            </w:r>
          </w:p>
        </w:tc>
        <w:tc>
          <w:tcPr>
            <w:tcW w:w="2268" w:type="dxa"/>
          </w:tcPr>
          <w:p w:rsidR="00A35CD3" w:rsidRPr="00DE7E96" w:rsidRDefault="00A35CD3" w:rsidP="00DE7E96">
            <w:pPr>
              <w:spacing w:before="60" w:after="60"/>
              <w:jc w:val="center"/>
              <w:rPr>
                <w:color w:val="auto"/>
              </w:rPr>
            </w:pPr>
            <w:r w:rsidRPr="00DE7E96">
              <w:rPr>
                <w:color w:val="auto"/>
              </w:rPr>
              <w:t>Digby</w:t>
            </w:r>
          </w:p>
          <w:p w:rsidR="00A35CD3" w:rsidRPr="00DE7E96" w:rsidRDefault="00A35CD3" w:rsidP="00DE7E96">
            <w:pPr>
              <w:spacing w:before="60" w:after="60"/>
              <w:jc w:val="center"/>
              <w:rPr>
                <w:color w:val="auto"/>
              </w:rPr>
            </w:pPr>
            <w:r w:rsidRPr="00DE7E96">
              <w:rPr>
                <w:color w:val="auto"/>
              </w:rPr>
              <w:t>Emily</w:t>
            </w:r>
          </w:p>
          <w:p w:rsidR="00A35CD3" w:rsidRPr="00DE7E96" w:rsidRDefault="00A35CD3" w:rsidP="00DE7E96">
            <w:pPr>
              <w:spacing w:before="60" w:after="60"/>
              <w:jc w:val="center"/>
              <w:rPr>
                <w:color w:val="auto"/>
              </w:rPr>
            </w:pPr>
            <w:r w:rsidRPr="00DE7E96">
              <w:rPr>
                <w:color w:val="auto"/>
              </w:rPr>
              <w:t>One unskilled labour unit</w:t>
            </w:r>
          </w:p>
        </w:tc>
      </w:tr>
      <w:tr w:rsidR="00A35CD3" w:rsidTr="00DE7E96">
        <w:tc>
          <w:tcPr>
            <w:tcW w:w="2268" w:type="dxa"/>
          </w:tcPr>
          <w:p w:rsidR="00A35CD3" w:rsidRPr="00DE7E96" w:rsidRDefault="00A35CD3" w:rsidP="00DE7E96">
            <w:pPr>
              <w:spacing w:before="60" w:after="60"/>
              <w:jc w:val="center"/>
              <w:rPr>
                <w:color w:val="auto"/>
              </w:rPr>
            </w:pPr>
            <w:r w:rsidRPr="00DE7E96">
              <w:rPr>
                <w:color w:val="auto"/>
              </w:rPr>
              <w:t>$45.50/hour</w:t>
            </w:r>
          </w:p>
        </w:tc>
        <w:tc>
          <w:tcPr>
            <w:tcW w:w="2268" w:type="dxa"/>
          </w:tcPr>
          <w:p w:rsidR="00A35CD3" w:rsidRPr="00DE7E96" w:rsidRDefault="00A35CD3" w:rsidP="00DE7E96">
            <w:pPr>
              <w:spacing w:before="60" w:after="60"/>
              <w:jc w:val="center"/>
              <w:rPr>
                <w:color w:val="auto"/>
              </w:rPr>
            </w:pPr>
            <w:r w:rsidRPr="00DE7E96">
              <w:rPr>
                <w:color w:val="auto"/>
              </w:rPr>
              <w:t>$124/hour</w:t>
            </w:r>
          </w:p>
        </w:tc>
        <w:tc>
          <w:tcPr>
            <w:tcW w:w="2268" w:type="dxa"/>
          </w:tcPr>
          <w:p w:rsidR="00A35CD3" w:rsidRPr="00DE7E96" w:rsidRDefault="00A35CD3" w:rsidP="00DE7E96">
            <w:pPr>
              <w:spacing w:before="60" w:after="60"/>
              <w:jc w:val="center"/>
              <w:rPr>
                <w:color w:val="auto"/>
              </w:rPr>
            </w:pPr>
            <w:r w:rsidRPr="00DE7E96">
              <w:rPr>
                <w:color w:val="auto"/>
              </w:rPr>
              <w:t>$72/hour</w:t>
            </w:r>
          </w:p>
        </w:tc>
        <w:tc>
          <w:tcPr>
            <w:tcW w:w="2268" w:type="dxa"/>
          </w:tcPr>
          <w:p w:rsidR="00A35CD3" w:rsidRPr="00DE7E96" w:rsidRDefault="00A35CD3" w:rsidP="00DE7E96">
            <w:pPr>
              <w:spacing w:before="60" w:after="60"/>
              <w:jc w:val="center"/>
              <w:rPr>
                <w:color w:val="auto"/>
              </w:rPr>
            </w:pPr>
            <w:r w:rsidRPr="00DE7E96">
              <w:rPr>
                <w:color w:val="auto"/>
              </w:rPr>
              <w:t>$150/hour</w:t>
            </w:r>
          </w:p>
        </w:tc>
      </w:tr>
    </w:tbl>
    <w:p w:rsidR="00A35CD3" w:rsidRDefault="00A35CD3" w:rsidP="00A35CD3"/>
    <w:p w:rsidR="00A35CD3" w:rsidRPr="00C72788" w:rsidRDefault="00A35CD3" w:rsidP="00A35CD3">
      <w:pPr>
        <w:jc w:val="both"/>
        <w:rPr>
          <w:color w:val="auto"/>
        </w:rPr>
      </w:pPr>
      <w:r w:rsidRPr="00C72788">
        <w:rPr>
          <w:color w:val="auto"/>
        </w:rPr>
        <w:t>A labour option from Table 2a was allocated to the sheep activities listed in Table 2b, ‘with’ and ‘without’ the sheep handler</w:t>
      </w:r>
      <w:r w:rsidR="00D03366">
        <w:rPr>
          <w:color w:val="auto"/>
        </w:rPr>
        <w:t>.</w:t>
      </w:r>
      <w:r w:rsidRPr="00C72788">
        <w:rPr>
          <w:color w:val="auto"/>
        </w:rPr>
        <w:t xml:space="preserve"> </w:t>
      </w:r>
      <w:r w:rsidR="00891A06">
        <w:rPr>
          <w:color w:val="auto"/>
        </w:rPr>
        <w:t>F</w:t>
      </w:r>
      <w:r w:rsidRPr="00C72788">
        <w:rPr>
          <w:color w:val="auto"/>
        </w:rPr>
        <w:t>or example</w:t>
      </w:r>
      <w:r w:rsidR="00891A06">
        <w:rPr>
          <w:color w:val="auto"/>
        </w:rPr>
        <w:t>,</w:t>
      </w:r>
      <w:r w:rsidRPr="00C72788">
        <w:rPr>
          <w:color w:val="auto"/>
        </w:rPr>
        <w:t xml:space="preserve"> the sheep handler is used for multiple operations after shearing when the sheep are treated with a </w:t>
      </w:r>
      <w:proofErr w:type="spellStart"/>
      <w:r w:rsidRPr="00C72788">
        <w:rPr>
          <w:color w:val="auto"/>
        </w:rPr>
        <w:t>lousicide</w:t>
      </w:r>
      <w:proofErr w:type="spellEnd"/>
      <w:r w:rsidRPr="00C72788">
        <w:rPr>
          <w:color w:val="auto"/>
        </w:rPr>
        <w:t xml:space="preserve"> (</w:t>
      </w:r>
      <w:proofErr w:type="spellStart"/>
      <w:r w:rsidRPr="00C72788">
        <w:rPr>
          <w:color w:val="auto"/>
        </w:rPr>
        <w:t>backlining</w:t>
      </w:r>
      <w:proofErr w:type="spellEnd"/>
      <w:r w:rsidRPr="00C72788">
        <w:rPr>
          <w:color w:val="auto"/>
        </w:rPr>
        <w:t xml:space="preserve">), drenched if required, and classed all in the one pass. Without the sheep handler this is not possible and although the </w:t>
      </w:r>
      <w:proofErr w:type="spellStart"/>
      <w:r w:rsidRPr="00C72788">
        <w:rPr>
          <w:color w:val="auto"/>
        </w:rPr>
        <w:t>backlining</w:t>
      </w:r>
      <w:proofErr w:type="spellEnd"/>
      <w:r w:rsidRPr="00C72788">
        <w:rPr>
          <w:color w:val="auto"/>
        </w:rPr>
        <w:t xml:space="preserve"> and drenching might be done in the race at the same time</w:t>
      </w:r>
      <w:r w:rsidR="00891A06">
        <w:rPr>
          <w:color w:val="auto"/>
        </w:rPr>
        <w:t>,</w:t>
      </w:r>
      <w:r w:rsidRPr="00C72788">
        <w:rPr>
          <w:color w:val="auto"/>
        </w:rPr>
        <w:t xml:space="preserve"> classing becomes a separate operation and requires additional handling of the sheep</w:t>
      </w:r>
      <w:r w:rsidR="00891A06">
        <w:rPr>
          <w:color w:val="auto"/>
        </w:rPr>
        <w:t>;</w:t>
      </w:r>
      <w:r w:rsidRPr="00C72788">
        <w:rPr>
          <w:color w:val="auto"/>
        </w:rPr>
        <w:t xml:space="preserve"> either re</w:t>
      </w:r>
      <w:r w:rsidR="00891A06">
        <w:rPr>
          <w:color w:val="auto"/>
        </w:rPr>
        <w:t>-</w:t>
      </w:r>
      <w:r w:rsidRPr="00C72788">
        <w:rPr>
          <w:color w:val="auto"/>
        </w:rPr>
        <w:t xml:space="preserve">drafting or bringing them back into the yards later. </w:t>
      </w:r>
    </w:p>
    <w:p w:rsidR="00843CF6" w:rsidRDefault="00843CF6">
      <w:pPr>
        <w:spacing w:after="200" w:line="276" w:lineRule="auto"/>
        <w:rPr>
          <w:rFonts w:eastAsiaTheme="minorEastAsia" w:cs="Arial"/>
          <w:b/>
          <w:bCs/>
          <w:color w:val="auto"/>
          <w:szCs w:val="24"/>
          <w:lang w:val="en-US" w:eastAsia="ja-JP"/>
        </w:rPr>
      </w:pPr>
      <w:bookmarkStart w:id="1" w:name="_Ref498482304"/>
      <w:r>
        <w:rPr>
          <w:rFonts w:cs="Arial"/>
          <w:color w:val="auto"/>
          <w:szCs w:val="24"/>
        </w:rPr>
        <w:br w:type="page"/>
      </w:r>
    </w:p>
    <w:p w:rsidR="00843CF6" w:rsidRDefault="00843CF6" w:rsidP="00A35CD3">
      <w:pPr>
        <w:pStyle w:val="Caption"/>
        <w:rPr>
          <w:rFonts w:ascii="Arial" w:hAnsi="Arial" w:cs="Arial"/>
          <w:color w:val="auto"/>
          <w:sz w:val="24"/>
          <w:szCs w:val="24"/>
        </w:rPr>
      </w:pPr>
    </w:p>
    <w:p w:rsidR="00A35CD3" w:rsidRPr="00DE7E96" w:rsidRDefault="00A35CD3" w:rsidP="00A35CD3">
      <w:pPr>
        <w:pStyle w:val="Caption"/>
        <w:rPr>
          <w:rFonts w:ascii="Arial" w:hAnsi="Arial" w:cs="Arial"/>
          <w:color w:val="auto"/>
          <w:sz w:val="24"/>
          <w:szCs w:val="24"/>
        </w:rPr>
      </w:pPr>
      <w:r w:rsidRPr="00DE7E96">
        <w:rPr>
          <w:rFonts w:ascii="Arial" w:hAnsi="Arial" w:cs="Arial"/>
          <w:color w:val="auto"/>
          <w:sz w:val="24"/>
          <w:szCs w:val="24"/>
        </w:rPr>
        <w:t>Table 2b</w:t>
      </w:r>
      <w:bookmarkEnd w:id="1"/>
      <w:r w:rsidRPr="00DE7E96">
        <w:rPr>
          <w:rFonts w:ascii="Arial" w:hAnsi="Arial" w:cs="Arial"/>
          <w:color w:val="auto"/>
          <w:sz w:val="24"/>
          <w:szCs w:val="24"/>
        </w:rPr>
        <w:t xml:space="preserve"> </w:t>
      </w:r>
      <w:proofErr w:type="spellStart"/>
      <w:r w:rsidRPr="00DE7E96">
        <w:rPr>
          <w:rFonts w:ascii="Arial" w:hAnsi="Arial" w:cs="Arial"/>
          <w:color w:val="auto"/>
          <w:sz w:val="24"/>
          <w:szCs w:val="24"/>
        </w:rPr>
        <w:t>Labour</w:t>
      </w:r>
      <w:proofErr w:type="spellEnd"/>
      <w:r w:rsidRPr="00DE7E96">
        <w:rPr>
          <w:rFonts w:ascii="Arial" w:hAnsi="Arial" w:cs="Arial"/>
          <w:color w:val="auto"/>
          <w:sz w:val="24"/>
          <w:szCs w:val="24"/>
        </w:rPr>
        <w:t xml:space="preserve"> options used for activities with and without sheep handling system</w:t>
      </w:r>
    </w:p>
    <w:tbl>
      <w:tblPr>
        <w:tblStyle w:val="TableGrid"/>
        <w:tblW w:w="9185" w:type="dxa"/>
        <w:tblInd w:w="-5" w:type="dxa"/>
        <w:tblLook w:val="04A0" w:firstRow="1" w:lastRow="0" w:firstColumn="1" w:lastColumn="0" w:noHBand="0" w:noVBand="1"/>
        <w:tblCaption w:val="Table 2b Labour options used for activities with and without sheep handling system"/>
      </w:tblPr>
      <w:tblGrid>
        <w:gridCol w:w="2807"/>
        <w:gridCol w:w="3118"/>
        <w:gridCol w:w="3260"/>
      </w:tblGrid>
      <w:tr w:rsidR="00A35CD3" w:rsidTr="00E01327">
        <w:trPr>
          <w:tblHeader/>
        </w:trPr>
        <w:tc>
          <w:tcPr>
            <w:tcW w:w="2807" w:type="dxa"/>
            <w:shd w:val="clear" w:color="auto" w:fill="007D57"/>
          </w:tcPr>
          <w:p w:rsidR="00A35CD3" w:rsidRPr="00C72788" w:rsidRDefault="00A35CD3" w:rsidP="00DE7E96">
            <w:pPr>
              <w:spacing w:before="60" w:after="60"/>
              <w:jc w:val="center"/>
              <w:rPr>
                <w:rFonts w:cs="Arial"/>
                <w:b/>
                <w:color w:val="FFFFFF" w:themeColor="background1"/>
              </w:rPr>
            </w:pPr>
            <w:r w:rsidRPr="00C72788">
              <w:rPr>
                <w:rFonts w:cs="Arial"/>
                <w:b/>
                <w:color w:val="FFFFFF" w:themeColor="background1"/>
              </w:rPr>
              <w:t>Activity</w:t>
            </w:r>
          </w:p>
        </w:tc>
        <w:tc>
          <w:tcPr>
            <w:tcW w:w="3118" w:type="dxa"/>
            <w:shd w:val="clear" w:color="auto" w:fill="007D57"/>
          </w:tcPr>
          <w:p w:rsidR="00A35CD3" w:rsidRPr="00C72788" w:rsidRDefault="00A35CD3" w:rsidP="00DE7E96">
            <w:pPr>
              <w:spacing w:before="60" w:after="60"/>
              <w:jc w:val="center"/>
              <w:rPr>
                <w:rFonts w:cs="Arial"/>
                <w:b/>
                <w:color w:val="FFFFFF" w:themeColor="background1"/>
              </w:rPr>
            </w:pPr>
            <w:r w:rsidRPr="00C72788">
              <w:rPr>
                <w:rFonts w:cs="Arial"/>
                <w:b/>
                <w:color w:val="FFFFFF" w:themeColor="background1"/>
              </w:rPr>
              <w:t>Labour ‘without’ the sheep handler</w:t>
            </w:r>
          </w:p>
        </w:tc>
        <w:tc>
          <w:tcPr>
            <w:tcW w:w="3260" w:type="dxa"/>
            <w:shd w:val="clear" w:color="auto" w:fill="007D57"/>
          </w:tcPr>
          <w:p w:rsidR="00A35CD3" w:rsidRPr="00C72788" w:rsidRDefault="00A35CD3" w:rsidP="00DE7E96">
            <w:pPr>
              <w:spacing w:before="60" w:after="60"/>
              <w:jc w:val="center"/>
              <w:rPr>
                <w:rFonts w:cs="Arial"/>
                <w:b/>
                <w:color w:val="FFFFFF" w:themeColor="background1"/>
              </w:rPr>
            </w:pPr>
            <w:r w:rsidRPr="00C72788">
              <w:rPr>
                <w:rFonts w:cs="Arial"/>
                <w:b/>
                <w:color w:val="FFFFFF" w:themeColor="background1"/>
              </w:rPr>
              <w:t>Labour ‘with’ the sheep handler</w:t>
            </w:r>
          </w:p>
        </w:tc>
      </w:tr>
      <w:tr w:rsidR="00A35CD3" w:rsidTr="00DE7E96">
        <w:tc>
          <w:tcPr>
            <w:tcW w:w="2807" w:type="dxa"/>
            <w:shd w:val="clear" w:color="auto" w:fill="auto"/>
            <w:vAlign w:val="bottom"/>
          </w:tcPr>
          <w:p w:rsidR="00A35CD3" w:rsidRPr="00C72788" w:rsidRDefault="00A35CD3" w:rsidP="00B906EE">
            <w:pPr>
              <w:spacing w:before="60" w:after="60"/>
              <w:jc w:val="center"/>
              <w:rPr>
                <w:rFonts w:cs="Arial"/>
                <w:color w:val="auto"/>
              </w:rPr>
            </w:pPr>
            <w:bookmarkStart w:id="2" w:name="_Hlk500506024"/>
            <w:proofErr w:type="spellStart"/>
            <w:r w:rsidRPr="00C72788">
              <w:rPr>
                <w:rFonts w:cs="Arial"/>
                <w:color w:val="auto"/>
              </w:rPr>
              <w:t>Backlining</w:t>
            </w:r>
            <w:proofErr w:type="spellEnd"/>
          </w:p>
        </w:tc>
        <w:tc>
          <w:tcPr>
            <w:tcW w:w="3118" w:type="dxa"/>
            <w:vAlign w:val="bottom"/>
          </w:tcPr>
          <w:p w:rsidR="00A35CD3" w:rsidRPr="00C72788" w:rsidRDefault="00A35CD3" w:rsidP="00DE7E96">
            <w:pPr>
              <w:spacing w:before="60" w:after="60"/>
              <w:jc w:val="center"/>
              <w:rPr>
                <w:rFonts w:cs="Arial"/>
                <w:color w:val="auto"/>
              </w:rPr>
            </w:pPr>
            <w:r w:rsidRPr="00C72788">
              <w:rPr>
                <w:rFonts w:cs="Arial"/>
                <w:color w:val="auto"/>
              </w:rPr>
              <w:t>One skilled person</w:t>
            </w:r>
          </w:p>
        </w:tc>
        <w:tc>
          <w:tcPr>
            <w:tcW w:w="3260" w:type="dxa"/>
            <w:vMerge w:val="restart"/>
            <w:shd w:val="clear" w:color="auto" w:fill="F2F2F2" w:themeFill="background1" w:themeFillShade="F2"/>
            <w:vAlign w:val="center"/>
          </w:tcPr>
          <w:p w:rsidR="00A35CD3" w:rsidRPr="00C72788" w:rsidRDefault="00A35CD3" w:rsidP="00DE7E96">
            <w:pPr>
              <w:spacing w:before="60" w:after="60"/>
              <w:jc w:val="center"/>
              <w:rPr>
                <w:rFonts w:cs="Arial"/>
                <w:color w:val="auto"/>
              </w:rPr>
            </w:pPr>
            <w:r w:rsidRPr="00C72788">
              <w:rPr>
                <w:rFonts w:cs="Arial"/>
                <w:color w:val="auto"/>
              </w:rPr>
              <w:t>Two skilled people</w:t>
            </w:r>
          </w:p>
        </w:tc>
      </w:tr>
      <w:tr w:rsidR="00A35CD3" w:rsidTr="00DE7E96">
        <w:tc>
          <w:tcPr>
            <w:tcW w:w="2807" w:type="dxa"/>
            <w:vAlign w:val="bottom"/>
          </w:tcPr>
          <w:p w:rsidR="00A35CD3" w:rsidRPr="00C72788" w:rsidRDefault="00A35CD3" w:rsidP="00B906EE">
            <w:pPr>
              <w:spacing w:before="60" w:after="60"/>
              <w:jc w:val="center"/>
              <w:rPr>
                <w:rFonts w:cs="Arial"/>
                <w:color w:val="auto"/>
              </w:rPr>
            </w:pPr>
            <w:r w:rsidRPr="00C72788">
              <w:rPr>
                <w:rFonts w:cs="Arial"/>
                <w:color w:val="auto"/>
              </w:rPr>
              <w:t>Classing sheep</w:t>
            </w:r>
          </w:p>
        </w:tc>
        <w:tc>
          <w:tcPr>
            <w:tcW w:w="3118" w:type="dxa"/>
            <w:vAlign w:val="bottom"/>
          </w:tcPr>
          <w:p w:rsidR="00A35CD3" w:rsidRPr="00C72788" w:rsidRDefault="00A35CD3" w:rsidP="00DE7E96">
            <w:pPr>
              <w:spacing w:before="60" w:after="60"/>
              <w:jc w:val="center"/>
              <w:rPr>
                <w:rFonts w:cs="Arial"/>
                <w:color w:val="auto"/>
              </w:rPr>
            </w:pPr>
            <w:r w:rsidRPr="00C72788">
              <w:rPr>
                <w:rFonts w:cs="Arial"/>
                <w:color w:val="auto"/>
              </w:rPr>
              <w:t>Two skilled people</w:t>
            </w:r>
          </w:p>
        </w:tc>
        <w:tc>
          <w:tcPr>
            <w:tcW w:w="3260" w:type="dxa"/>
            <w:vMerge/>
            <w:shd w:val="clear" w:color="auto" w:fill="F2F2F2" w:themeFill="background1" w:themeFillShade="F2"/>
            <w:vAlign w:val="bottom"/>
          </w:tcPr>
          <w:p w:rsidR="00A35CD3" w:rsidRPr="00C72788" w:rsidRDefault="00A35CD3" w:rsidP="00DE7E96">
            <w:pPr>
              <w:spacing w:before="60" w:after="60"/>
              <w:jc w:val="center"/>
              <w:rPr>
                <w:rFonts w:cs="Arial"/>
                <w:color w:val="auto"/>
              </w:rPr>
            </w:pPr>
          </w:p>
        </w:tc>
      </w:tr>
      <w:tr w:rsidR="00A35CD3" w:rsidTr="00DE7E96">
        <w:tc>
          <w:tcPr>
            <w:tcW w:w="2807" w:type="dxa"/>
            <w:vAlign w:val="bottom"/>
          </w:tcPr>
          <w:p w:rsidR="00A35CD3" w:rsidRPr="00C72788" w:rsidRDefault="00A35CD3" w:rsidP="00B906EE">
            <w:pPr>
              <w:spacing w:before="60" w:after="60"/>
              <w:jc w:val="center"/>
              <w:rPr>
                <w:rFonts w:cs="Arial"/>
                <w:color w:val="auto"/>
              </w:rPr>
            </w:pPr>
            <w:r w:rsidRPr="00C72788">
              <w:rPr>
                <w:rFonts w:cs="Arial"/>
                <w:color w:val="auto"/>
              </w:rPr>
              <w:t>Drenching</w:t>
            </w:r>
          </w:p>
        </w:tc>
        <w:tc>
          <w:tcPr>
            <w:tcW w:w="3118" w:type="dxa"/>
            <w:vAlign w:val="bottom"/>
          </w:tcPr>
          <w:p w:rsidR="00A35CD3" w:rsidRPr="00C72788" w:rsidRDefault="00A35CD3" w:rsidP="00DE7E96">
            <w:pPr>
              <w:spacing w:before="60" w:after="60"/>
              <w:jc w:val="center"/>
              <w:rPr>
                <w:rFonts w:cs="Arial"/>
                <w:color w:val="auto"/>
              </w:rPr>
            </w:pPr>
            <w:r w:rsidRPr="00C72788">
              <w:rPr>
                <w:rFonts w:cs="Arial"/>
                <w:color w:val="auto"/>
              </w:rPr>
              <w:t>One skilled person with one unskilled</w:t>
            </w:r>
          </w:p>
        </w:tc>
        <w:tc>
          <w:tcPr>
            <w:tcW w:w="3260" w:type="dxa"/>
            <w:vMerge/>
            <w:shd w:val="clear" w:color="auto" w:fill="F2F2F2" w:themeFill="background1" w:themeFillShade="F2"/>
            <w:vAlign w:val="bottom"/>
          </w:tcPr>
          <w:p w:rsidR="00A35CD3" w:rsidRPr="00C72788" w:rsidRDefault="00A35CD3" w:rsidP="00DE7E96">
            <w:pPr>
              <w:spacing w:before="60" w:after="60"/>
              <w:jc w:val="center"/>
              <w:rPr>
                <w:rFonts w:cs="Arial"/>
                <w:color w:val="auto"/>
              </w:rPr>
            </w:pPr>
          </w:p>
        </w:tc>
      </w:tr>
      <w:tr w:rsidR="00A35CD3" w:rsidTr="00DE7E96">
        <w:tc>
          <w:tcPr>
            <w:tcW w:w="2807" w:type="dxa"/>
            <w:vAlign w:val="bottom"/>
          </w:tcPr>
          <w:p w:rsidR="00A35CD3" w:rsidRPr="00C72788" w:rsidRDefault="00A35CD3" w:rsidP="00B906EE">
            <w:pPr>
              <w:spacing w:before="60" w:after="60"/>
              <w:jc w:val="center"/>
              <w:rPr>
                <w:rFonts w:cs="Arial"/>
                <w:color w:val="auto"/>
              </w:rPr>
            </w:pPr>
            <w:r w:rsidRPr="00C72788">
              <w:rPr>
                <w:rFonts w:cs="Arial"/>
                <w:color w:val="auto"/>
              </w:rPr>
              <w:t>Vaccinating hoggets</w:t>
            </w:r>
          </w:p>
        </w:tc>
        <w:tc>
          <w:tcPr>
            <w:tcW w:w="3118" w:type="dxa"/>
            <w:vAlign w:val="bottom"/>
          </w:tcPr>
          <w:p w:rsidR="00A35CD3" w:rsidRPr="00C72788" w:rsidRDefault="00A35CD3" w:rsidP="00DE7E96">
            <w:pPr>
              <w:spacing w:before="60" w:after="60"/>
              <w:jc w:val="center"/>
              <w:rPr>
                <w:rFonts w:cs="Arial"/>
                <w:color w:val="auto"/>
              </w:rPr>
            </w:pPr>
            <w:r w:rsidRPr="00C72788">
              <w:rPr>
                <w:rFonts w:cs="Arial"/>
                <w:color w:val="auto"/>
              </w:rPr>
              <w:t>Two skilled people</w:t>
            </w:r>
          </w:p>
        </w:tc>
        <w:tc>
          <w:tcPr>
            <w:tcW w:w="3260" w:type="dxa"/>
            <w:vAlign w:val="bottom"/>
          </w:tcPr>
          <w:p w:rsidR="00A35CD3" w:rsidRPr="00C72788" w:rsidRDefault="00A35CD3" w:rsidP="00DE7E96">
            <w:pPr>
              <w:spacing w:before="60" w:after="60"/>
              <w:jc w:val="center"/>
              <w:rPr>
                <w:rFonts w:cs="Arial"/>
                <w:color w:val="auto"/>
              </w:rPr>
            </w:pPr>
            <w:r w:rsidRPr="00C72788">
              <w:rPr>
                <w:rFonts w:cs="Arial"/>
                <w:color w:val="auto"/>
              </w:rPr>
              <w:t>One skilled person with one unskilled</w:t>
            </w:r>
          </w:p>
        </w:tc>
      </w:tr>
      <w:tr w:rsidR="00A35CD3" w:rsidTr="00DE7E96">
        <w:tc>
          <w:tcPr>
            <w:tcW w:w="2807" w:type="dxa"/>
            <w:vAlign w:val="bottom"/>
          </w:tcPr>
          <w:p w:rsidR="00A35CD3" w:rsidRPr="00C72788" w:rsidRDefault="00A35CD3" w:rsidP="00B906EE">
            <w:pPr>
              <w:spacing w:before="60" w:after="60"/>
              <w:jc w:val="center"/>
              <w:rPr>
                <w:rFonts w:cs="Arial"/>
                <w:color w:val="auto"/>
              </w:rPr>
            </w:pPr>
            <w:r w:rsidRPr="00C72788">
              <w:rPr>
                <w:rFonts w:cs="Arial"/>
                <w:color w:val="auto"/>
              </w:rPr>
              <w:t xml:space="preserve">Tagging </w:t>
            </w:r>
            <w:proofErr w:type="spellStart"/>
            <w:r w:rsidRPr="00C72788">
              <w:rPr>
                <w:rFonts w:cs="Arial"/>
                <w:color w:val="auto"/>
              </w:rPr>
              <w:t>wethers</w:t>
            </w:r>
            <w:proofErr w:type="spellEnd"/>
          </w:p>
        </w:tc>
        <w:tc>
          <w:tcPr>
            <w:tcW w:w="3118" w:type="dxa"/>
            <w:vAlign w:val="bottom"/>
          </w:tcPr>
          <w:p w:rsidR="00A35CD3" w:rsidRPr="00C72788" w:rsidRDefault="00A35CD3" w:rsidP="00DE7E96">
            <w:pPr>
              <w:spacing w:before="60" w:after="60"/>
              <w:jc w:val="center"/>
              <w:rPr>
                <w:rFonts w:cs="Arial"/>
                <w:color w:val="auto"/>
              </w:rPr>
            </w:pPr>
            <w:r w:rsidRPr="00C72788">
              <w:rPr>
                <w:rFonts w:cs="Arial"/>
                <w:color w:val="auto"/>
              </w:rPr>
              <w:t>Two skilled people</w:t>
            </w:r>
          </w:p>
        </w:tc>
        <w:tc>
          <w:tcPr>
            <w:tcW w:w="3260" w:type="dxa"/>
            <w:vAlign w:val="bottom"/>
          </w:tcPr>
          <w:p w:rsidR="00A35CD3" w:rsidRPr="00C72788" w:rsidRDefault="00A35CD3" w:rsidP="00DE7E96">
            <w:pPr>
              <w:spacing w:before="60" w:after="60"/>
              <w:jc w:val="center"/>
              <w:rPr>
                <w:rFonts w:cs="Arial"/>
                <w:color w:val="auto"/>
              </w:rPr>
            </w:pPr>
            <w:r w:rsidRPr="00C72788">
              <w:rPr>
                <w:rFonts w:cs="Arial"/>
                <w:color w:val="auto"/>
              </w:rPr>
              <w:t>One skilled person with one unskilled</w:t>
            </w:r>
          </w:p>
        </w:tc>
      </w:tr>
      <w:tr w:rsidR="00A35CD3" w:rsidTr="00DE7E96">
        <w:tc>
          <w:tcPr>
            <w:tcW w:w="2807" w:type="dxa"/>
            <w:vAlign w:val="bottom"/>
          </w:tcPr>
          <w:p w:rsidR="00A35CD3" w:rsidRPr="00C72788" w:rsidRDefault="00A35CD3" w:rsidP="000B15D1">
            <w:pPr>
              <w:spacing w:before="60" w:after="60"/>
              <w:jc w:val="center"/>
              <w:rPr>
                <w:rFonts w:cs="Arial"/>
              </w:rPr>
            </w:pPr>
            <w:r w:rsidRPr="00C72788">
              <w:rPr>
                <w:rFonts w:cs="Arial"/>
                <w:color w:val="000000"/>
              </w:rPr>
              <w:t xml:space="preserve">Weighing crossbred lambs &amp; removing </w:t>
            </w:r>
            <w:proofErr w:type="spellStart"/>
            <w:r w:rsidRPr="00C72788">
              <w:rPr>
                <w:rFonts w:cs="Arial"/>
                <w:color w:val="000000"/>
              </w:rPr>
              <w:t>dags</w:t>
            </w:r>
            <w:proofErr w:type="spellEnd"/>
          </w:p>
        </w:tc>
        <w:tc>
          <w:tcPr>
            <w:tcW w:w="3118" w:type="dxa"/>
            <w:vAlign w:val="bottom"/>
          </w:tcPr>
          <w:p w:rsidR="00A35CD3" w:rsidRPr="00C72788" w:rsidRDefault="00A35CD3" w:rsidP="002039ED">
            <w:pPr>
              <w:spacing w:before="60" w:after="60"/>
              <w:jc w:val="center"/>
              <w:rPr>
                <w:rFonts w:cs="Arial"/>
                <w:color w:val="000000"/>
              </w:rPr>
            </w:pPr>
            <w:r w:rsidRPr="00C72788">
              <w:rPr>
                <w:rFonts w:cs="Arial"/>
                <w:color w:val="000000"/>
              </w:rPr>
              <w:t>Two skilled people</w:t>
            </w:r>
          </w:p>
        </w:tc>
        <w:tc>
          <w:tcPr>
            <w:tcW w:w="3260" w:type="dxa"/>
            <w:vAlign w:val="bottom"/>
          </w:tcPr>
          <w:p w:rsidR="00A35CD3" w:rsidRPr="00C72788" w:rsidRDefault="00A35CD3" w:rsidP="002039ED">
            <w:pPr>
              <w:spacing w:before="60" w:after="60"/>
              <w:jc w:val="center"/>
              <w:rPr>
                <w:rFonts w:cs="Arial"/>
                <w:color w:val="000000"/>
              </w:rPr>
            </w:pPr>
            <w:r w:rsidRPr="00C72788">
              <w:rPr>
                <w:rFonts w:cs="Arial"/>
                <w:color w:val="000000"/>
              </w:rPr>
              <w:t>One skilled person with one unskilled</w:t>
            </w:r>
          </w:p>
        </w:tc>
      </w:tr>
      <w:tr w:rsidR="00A35CD3" w:rsidTr="00DE7E96">
        <w:tc>
          <w:tcPr>
            <w:tcW w:w="2807" w:type="dxa"/>
            <w:vAlign w:val="bottom"/>
          </w:tcPr>
          <w:p w:rsidR="00A35CD3" w:rsidRPr="00C72788" w:rsidRDefault="00A35CD3" w:rsidP="000B15D1">
            <w:pPr>
              <w:spacing w:before="60" w:after="60"/>
              <w:jc w:val="center"/>
              <w:rPr>
                <w:rFonts w:cs="Arial"/>
                <w:color w:val="000000"/>
              </w:rPr>
            </w:pPr>
            <w:r w:rsidRPr="00C72788">
              <w:rPr>
                <w:rFonts w:cs="Arial"/>
                <w:color w:val="000000"/>
              </w:rPr>
              <w:t>Drenching</w:t>
            </w:r>
          </w:p>
        </w:tc>
        <w:tc>
          <w:tcPr>
            <w:tcW w:w="3118" w:type="dxa"/>
            <w:vAlign w:val="bottom"/>
          </w:tcPr>
          <w:p w:rsidR="00A35CD3" w:rsidRPr="00C72788" w:rsidRDefault="00A35CD3" w:rsidP="002039ED">
            <w:pPr>
              <w:spacing w:before="60" w:after="60"/>
              <w:jc w:val="center"/>
              <w:rPr>
                <w:rFonts w:cs="Arial"/>
                <w:color w:val="000000"/>
              </w:rPr>
            </w:pPr>
            <w:r w:rsidRPr="00C72788">
              <w:rPr>
                <w:rFonts w:cs="Arial"/>
                <w:color w:val="000000"/>
              </w:rPr>
              <w:t>Two skilled people</w:t>
            </w:r>
          </w:p>
        </w:tc>
        <w:tc>
          <w:tcPr>
            <w:tcW w:w="3260" w:type="dxa"/>
            <w:vAlign w:val="bottom"/>
          </w:tcPr>
          <w:p w:rsidR="00A35CD3" w:rsidRPr="00C72788" w:rsidRDefault="00A35CD3" w:rsidP="002039ED">
            <w:pPr>
              <w:spacing w:before="60" w:after="60"/>
              <w:jc w:val="center"/>
              <w:rPr>
                <w:rFonts w:cs="Arial"/>
                <w:color w:val="000000"/>
              </w:rPr>
            </w:pPr>
            <w:r w:rsidRPr="00C72788">
              <w:rPr>
                <w:rFonts w:cs="Arial"/>
                <w:color w:val="000000"/>
              </w:rPr>
              <w:t>One skilled person with one unskilled</w:t>
            </w:r>
          </w:p>
        </w:tc>
      </w:tr>
      <w:tr w:rsidR="00A35CD3" w:rsidTr="00DE7E96">
        <w:tc>
          <w:tcPr>
            <w:tcW w:w="2807" w:type="dxa"/>
            <w:vAlign w:val="bottom"/>
          </w:tcPr>
          <w:p w:rsidR="00A35CD3" w:rsidRPr="00C72788" w:rsidRDefault="00A35CD3" w:rsidP="000B15D1">
            <w:pPr>
              <w:spacing w:before="60" w:after="60"/>
              <w:jc w:val="center"/>
              <w:rPr>
                <w:rFonts w:cs="Arial"/>
                <w:color w:val="000000"/>
              </w:rPr>
            </w:pPr>
            <w:r w:rsidRPr="00C72788">
              <w:rPr>
                <w:rFonts w:cs="Arial"/>
                <w:color w:val="000000"/>
              </w:rPr>
              <w:t xml:space="preserve">Vaccinating and </w:t>
            </w:r>
            <w:proofErr w:type="spellStart"/>
            <w:r w:rsidRPr="00C72788">
              <w:rPr>
                <w:rFonts w:cs="Arial"/>
                <w:color w:val="000000"/>
              </w:rPr>
              <w:t>Clik-ing</w:t>
            </w:r>
            <w:proofErr w:type="spellEnd"/>
          </w:p>
        </w:tc>
        <w:tc>
          <w:tcPr>
            <w:tcW w:w="3118" w:type="dxa"/>
            <w:vAlign w:val="bottom"/>
          </w:tcPr>
          <w:p w:rsidR="00A35CD3" w:rsidRPr="00C72788" w:rsidRDefault="00A35CD3" w:rsidP="002039ED">
            <w:pPr>
              <w:spacing w:before="60" w:after="60"/>
              <w:jc w:val="center"/>
              <w:rPr>
                <w:rFonts w:cs="Arial"/>
                <w:color w:val="000000"/>
              </w:rPr>
            </w:pPr>
            <w:r w:rsidRPr="00C72788">
              <w:rPr>
                <w:rFonts w:cs="Arial"/>
                <w:color w:val="000000"/>
              </w:rPr>
              <w:t>Two skilled people</w:t>
            </w:r>
          </w:p>
        </w:tc>
        <w:tc>
          <w:tcPr>
            <w:tcW w:w="3260" w:type="dxa"/>
            <w:vAlign w:val="bottom"/>
          </w:tcPr>
          <w:p w:rsidR="00A35CD3" w:rsidRPr="00C72788" w:rsidRDefault="00A35CD3" w:rsidP="002039ED">
            <w:pPr>
              <w:spacing w:before="60" w:after="60"/>
              <w:jc w:val="center"/>
              <w:rPr>
                <w:rFonts w:cs="Arial"/>
                <w:color w:val="000000"/>
              </w:rPr>
            </w:pPr>
            <w:r w:rsidRPr="00C72788">
              <w:rPr>
                <w:rFonts w:cs="Arial"/>
                <w:color w:val="000000"/>
              </w:rPr>
              <w:t>One skilled person with one unskilled</w:t>
            </w:r>
          </w:p>
        </w:tc>
      </w:tr>
      <w:bookmarkEnd w:id="2"/>
    </w:tbl>
    <w:p w:rsidR="00A35CD3" w:rsidRDefault="00A35CD3" w:rsidP="00A35CD3"/>
    <w:p w:rsidR="00A35CD3" w:rsidRPr="00C72788" w:rsidRDefault="00A35CD3" w:rsidP="00A35CD3">
      <w:pPr>
        <w:jc w:val="both"/>
        <w:rPr>
          <w:color w:val="auto"/>
        </w:rPr>
      </w:pPr>
      <w:r w:rsidRPr="00C72788">
        <w:rPr>
          <w:color w:val="auto"/>
        </w:rPr>
        <w:t xml:space="preserve">The total cost of labour for each activity was calculated using the hourly rate in Table 2a for the relevant labour option in Table 2b and the assumptions in Appendix 1, which specify the time it takes to process the sheep for each activity, ‘with’ and ‘without’ the handler. </w:t>
      </w:r>
    </w:p>
    <w:p w:rsidR="00A35CD3" w:rsidRPr="00C72788" w:rsidRDefault="00A35CD3" w:rsidP="00A35CD3">
      <w:pPr>
        <w:jc w:val="both"/>
        <w:rPr>
          <w:color w:val="auto"/>
        </w:rPr>
      </w:pPr>
      <w:r w:rsidRPr="00C72788">
        <w:rPr>
          <w:color w:val="auto"/>
        </w:rPr>
        <w:t>The gain in labour productivity identified by Emily and Digby is improved ability of the operator to work with sheep on consecutive days. It reduces the level of physicality compared to working in a race wrestling with sheep, which becomes wearying and results in a decrease in the number of sheep processed over time. The sheep handler prevents this from occurring and to represent the physical tiredness associated with working on consecutive days, a 10% increase in time was applied to the ‘without’ scenario which equates to an additional 17 hours per year.</w:t>
      </w:r>
    </w:p>
    <w:p w:rsidR="00A35CD3" w:rsidRDefault="00A35CD3" w:rsidP="00A35CD3">
      <w:pPr>
        <w:jc w:val="both"/>
      </w:pPr>
      <w:r w:rsidRPr="00C72788">
        <w:rPr>
          <w:color w:val="auto"/>
        </w:rPr>
        <w:fldChar w:fldCharType="begin"/>
      </w:r>
      <w:r w:rsidRPr="00C72788">
        <w:rPr>
          <w:color w:val="auto"/>
        </w:rPr>
        <w:instrText xml:space="preserve"> REF _Ref499717486 \h  \* MERGEFORMAT </w:instrText>
      </w:r>
      <w:r w:rsidRPr="00C72788">
        <w:rPr>
          <w:color w:val="auto"/>
        </w:rPr>
      </w:r>
      <w:r w:rsidRPr="00C72788">
        <w:rPr>
          <w:color w:val="auto"/>
        </w:rPr>
        <w:fldChar w:fldCharType="separate"/>
      </w:r>
      <w:r w:rsidRPr="00C72788">
        <w:rPr>
          <w:color w:val="auto"/>
        </w:rPr>
        <w:t xml:space="preserve">Table </w:t>
      </w:r>
      <w:r w:rsidRPr="00C72788">
        <w:rPr>
          <w:noProof/>
          <w:color w:val="auto"/>
        </w:rPr>
        <w:t>3</w:t>
      </w:r>
      <w:r w:rsidRPr="00C72788">
        <w:rPr>
          <w:color w:val="auto"/>
        </w:rPr>
        <w:fldChar w:fldCharType="end"/>
      </w:r>
      <w:r w:rsidRPr="00C72788">
        <w:rPr>
          <w:color w:val="auto"/>
        </w:rPr>
        <w:t xml:space="preserve"> displays the total cost of labour for each activity ‘with’ and ‘without’ the sheep handler. For example, </w:t>
      </w:r>
      <w:proofErr w:type="spellStart"/>
      <w:r w:rsidRPr="00C72788">
        <w:rPr>
          <w:color w:val="auto"/>
        </w:rPr>
        <w:t>backlining</w:t>
      </w:r>
      <w:proofErr w:type="spellEnd"/>
      <w:r w:rsidRPr="00C72788">
        <w:rPr>
          <w:color w:val="auto"/>
        </w:rPr>
        <w:t xml:space="preserve">, classing sheep and drenching after shearing are three separate operations ‘without’ the sheep handler. The total cost is $4323 for 65 hours of work (Appendix 1), but when the three operations are combined ‘with’ the sheep handler, the total hours of labour decreases to 37 hours and the cost increases to $4574. This difference in cost is because the hourly rate is higher for Digby </w:t>
      </w:r>
      <w:proofErr w:type="spellStart"/>
      <w:r w:rsidRPr="00C72788">
        <w:rPr>
          <w:color w:val="auto"/>
        </w:rPr>
        <w:t>backlining</w:t>
      </w:r>
      <w:proofErr w:type="spellEnd"/>
      <w:r w:rsidRPr="00C72788">
        <w:rPr>
          <w:color w:val="auto"/>
        </w:rPr>
        <w:t xml:space="preserve">, classing and drenching. In contrast, all the other activities have </w:t>
      </w:r>
      <w:r w:rsidRPr="00C72788">
        <w:rPr>
          <w:color w:val="auto"/>
        </w:rPr>
        <w:lastRenderedPageBreak/>
        <w:t>lower labour costs ‘with’ the sheep handler than ‘without’. This also means that when Emily is competent enough to class without Digby</w:t>
      </w:r>
      <w:r w:rsidR="00891A06">
        <w:rPr>
          <w:color w:val="auto"/>
        </w:rPr>
        <w:t>,</w:t>
      </w:r>
      <w:r w:rsidRPr="00C72788">
        <w:rPr>
          <w:color w:val="auto"/>
        </w:rPr>
        <w:t xml:space="preserve"> there will be a decrease in the labour cost of this task.</w:t>
      </w:r>
    </w:p>
    <w:p w:rsidR="00A35CD3" w:rsidRPr="00843CF6" w:rsidRDefault="00A35CD3" w:rsidP="00A35CD3">
      <w:pPr>
        <w:pStyle w:val="Caption"/>
        <w:rPr>
          <w:rFonts w:ascii="Arial" w:hAnsi="Arial" w:cs="Arial"/>
          <w:color w:val="auto"/>
          <w:sz w:val="24"/>
          <w:szCs w:val="24"/>
        </w:rPr>
      </w:pPr>
      <w:bookmarkStart w:id="3" w:name="_Ref499717486"/>
      <w:r w:rsidRPr="00843CF6">
        <w:rPr>
          <w:rFonts w:ascii="Arial" w:hAnsi="Arial" w:cs="Arial"/>
          <w:color w:val="auto"/>
          <w:sz w:val="24"/>
          <w:szCs w:val="24"/>
        </w:rPr>
        <w:t xml:space="preserve">Table </w:t>
      </w:r>
      <w:r w:rsidRPr="00843CF6">
        <w:rPr>
          <w:rFonts w:ascii="Arial" w:hAnsi="Arial" w:cs="Arial"/>
          <w:color w:val="auto"/>
          <w:sz w:val="24"/>
          <w:szCs w:val="24"/>
        </w:rPr>
        <w:fldChar w:fldCharType="begin"/>
      </w:r>
      <w:r w:rsidRPr="00843CF6">
        <w:rPr>
          <w:rFonts w:ascii="Arial" w:hAnsi="Arial" w:cs="Arial"/>
          <w:color w:val="auto"/>
          <w:sz w:val="24"/>
          <w:szCs w:val="24"/>
        </w:rPr>
        <w:instrText xml:space="preserve"> SEQ Table \* ARABIC </w:instrText>
      </w:r>
      <w:r w:rsidRPr="00843CF6">
        <w:rPr>
          <w:rFonts w:ascii="Arial" w:hAnsi="Arial" w:cs="Arial"/>
          <w:color w:val="auto"/>
          <w:sz w:val="24"/>
          <w:szCs w:val="24"/>
        </w:rPr>
        <w:fldChar w:fldCharType="separate"/>
      </w:r>
      <w:r w:rsidRPr="00843CF6">
        <w:rPr>
          <w:rFonts w:ascii="Arial" w:hAnsi="Arial" w:cs="Arial"/>
          <w:noProof/>
          <w:color w:val="auto"/>
          <w:sz w:val="24"/>
          <w:szCs w:val="24"/>
        </w:rPr>
        <w:t>3</w:t>
      </w:r>
      <w:r w:rsidRPr="00843CF6">
        <w:rPr>
          <w:rFonts w:ascii="Arial" w:hAnsi="Arial" w:cs="Arial"/>
          <w:color w:val="auto"/>
          <w:sz w:val="24"/>
          <w:szCs w:val="24"/>
        </w:rPr>
        <w:fldChar w:fldCharType="end"/>
      </w:r>
      <w:bookmarkEnd w:id="3"/>
      <w:r w:rsidRPr="00843CF6">
        <w:rPr>
          <w:rFonts w:ascii="Arial" w:hAnsi="Arial" w:cs="Arial"/>
          <w:color w:val="auto"/>
          <w:sz w:val="24"/>
          <w:szCs w:val="24"/>
        </w:rPr>
        <w:t xml:space="preserve"> Total cost of </w:t>
      </w:r>
      <w:proofErr w:type="spellStart"/>
      <w:r w:rsidRPr="00843CF6">
        <w:rPr>
          <w:rFonts w:ascii="Arial" w:hAnsi="Arial" w:cs="Arial"/>
          <w:color w:val="auto"/>
          <w:sz w:val="24"/>
          <w:szCs w:val="24"/>
        </w:rPr>
        <w:t>labour</w:t>
      </w:r>
      <w:proofErr w:type="spellEnd"/>
      <w:r w:rsidRPr="00843CF6">
        <w:rPr>
          <w:rFonts w:ascii="Arial" w:hAnsi="Arial" w:cs="Arial"/>
          <w:color w:val="auto"/>
          <w:sz w:val="24"/>
          <w:szCs w:val="24"/>
        </w:rPr>
        <w:t xml:space="preserve"> for activities with and without using the sheep handler</w:t>
      </w:r>
    </w:p>
    <w:tbl>
      <w:tblPr>
        <w:tblStyle w:val="TableGrid"/>
        <w:tblW w:w="9113" w:type="dxa"/>
        <w:tblInd w:w="279" w:type="dxa"/>
        <w:tblLook w:val="04A0" w:firstRow="1" w:lastRow="0" w:firstColumn="1" w:lastColumn="0" w:noHBand="0" w:noVBand="1"/>
        <w:tblCaption w:val="Table 3 Total cost of labour for activities with and without using the sheep handler"/>
      </w:tblPr>
      <w:tblGrid>
        <w:gridCol w:w="4224"/>
        <w:gridCol w:w="2444"/>
        <w:gridCol w:w="2445"/>
      </w:tblGrid>
      <w:tr w:rsidR="00843CF6" w:rsidRPr="00843CF6" w:rsidTr="00E01327">
        <w:trPr>
          <w:trHeight w:val="1198"/>
          <w:tblHeader/>
        </w:trPr>
        <w:tc>
          <w:tcPr>
            <w:tcW w:w="4224" w:type="dxa"/>
            <w:shd w:val="clear" w:color="auto" w:fill="007D57"/>
          </w:tcPr>
          <w:p w:rsidR="00A35CD3" w:rsidRPr="00843CF6" w:rsidRDefault="00A35CD3" w:rsidP="00843CF6">
            <w:pPr>
              <w:spacing w:before="60" w:after="60"/>
              <w:jc w:val="center"/>
              <w:rPr>
                <w:b/>
                <w:color w:val="FFFFFF" w:themeColor="background1"/>
              </w:rPr>
            </w:pPr>
            <w:r w:rsidRPr="00843CF6">
              <w:rPr>
                <w:b/>
                <w:color w:val="FFFFFF" w:themeColor="background1"/>
              </w:rPr>
              <w:t>Activity</w:t>
            </w:r>
          </w:p>
        </w:tc>
        <w:tc>
          <w:tcPr>
            <w:tcW w:w="2444" w:type="dxa"/>
            <w:shd w:val="clear" w:color="auto" w:fill="007D57"/>
          </w:tcPr>
          <w:p w:rsidR="00A35CD3" w:rsidRPr="00843CF6" w:rsidRDefault="00A35CD3" w:rsidP="00843CF6">
            <w:pPr>
              <w:spacing w:before="60" w:after="60"/>
              <w:jc w:val="center"/>
              <w:rPr>
                <w:b/>
                <w:color w:val="FFFFFF" w:themeColor="background1"/>
              </w:rPr>
            </w:pPr>
            <w:r w:rsidRPr="00843CF6">
              <w:rPr>
                <w:b/>
                <w:color w:val="FFFFFF" w:themeColor="background1"/>
              </w:rPr>
              <w:t xml:space="preserve">Total cost </w:t>
            </w:r>
            <w:r w:rsidR="003D189E">
              <w:rPr>
                <w:b/>
                <w:color w:val="FFFFFF" w:themeColor="background1"/>
              </w:rPr>
              <w:t xml:space="preserve">($) </w:t>
            </w:r>
            <w:r w:rsidRPr="00843CF6">
              <w:rPr>
                <w:b/>
                <w:color w:val="FFFFFF" w:themeColor="background1"/>
              </w:rPr>
              <w:t>of labour ‘without’ the sheep handler</w:t>
            </w:r>
          </w:p>
        </w:tc>
        <w:tc>
          <w:tcPr>
            <w:tcW w:w="2445" w:type="dxa"/>
            <w:shd w:val="clear" w:color="auto" w:fill="007D57"/>
          </w:tcPr>
          <w:p w:rsidR="00A35CD3" w:rsidRPr="00843CF6" w:rsidRDefault="00A35CD3" w:rsidP="00843CF6">
            <w:pPr>
              <w:spacing w:before="60" w:after="60"/>
              <w:jc w:val="center"/>
              <w:rPr>
                <w:b/>
                <w:color w:val="FFFFFF" w:themeColor="background1"/>
              </w:rPr>
            </w:pPr>
            <w:r w:rsidRPr="00843CF6">
              <w:rPr>
                <w:b/>
                <w:color w:val="FFFFFF" w:themeColor="background1"/>
              </w:rPr>
              <w:t xml:space="preserve">Total cost </w:t>
            </w:r>
            <w:r w:rsidR="003D189E">
              <w:rPr>
                <w:b/>
                <w:color w:val="FFFFFF" w:themeColor="background1"/>
              </w:rPr>
              <w:t xml:space="preserve">($) </w:t>
            </w:r>
            <w:r w:rsidRPr="00843CF6">
              <w:rPr>
                <w:b/>
                <w:color w:val="FFFFFF" w:themeColor="background1"/>
              </w:rPr>
              <w:t>of labour ‘with’ the sheep handler</w:t>
            </w:r>
          </w:p>
        </w:tc>
      </w:tr>
      <w:tr w:rsidR="00A35CD3" w:rsidTr="00843CF6">
        <w:trPr>
          <w:trHeight w:val="375"/>
        </w:trPr>
        <w:tc>
          <w:tcPr>
            <w:tcW w:w="4224" w:type="dxa"/>
            <w:shd w:val="clear" w:color="auto" w:fill="auto"/>
            <w:vAlign w:val="bottom"/>
          </w:tcPr>
          <w:p w:rsidR="00A35CD3" w:rsidRPr="00843CF6" w:rsidRDefault="00A35CD3" w:rsidP="00843CF6">
            <w:pPr>
              <w:spacing w:before="60" w:after="60"/>
              <w:jc w:val="center"/>
              <w:rPr>
                <w:rFonts w:cs="Arial"/>
                <w:color w:val="auto"/>
                <w:szCs w:val="24"/>
              </w:rPr>
            </w:pPr>
            <w:proofErr w:type="spellStart"/>
            <w:r w:rsidRPr="00843CF6">
              <w:rPr>
                <w:rFonts w:cs="Arial"/>
                <w:color w:val="auto"/>
                <w:szCs w:val="24"/>
              </w:rPr>
              <w:t>Backlining</w:t>
            </w:r>
            <w:proofErr w:type="spellEnd"/>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1411</w:t>
            </w:r>
          </w:p>
        </w:tc>
        <w:tc>
          <w:tcPr>
            <w:tcW w:w="2445" w:type="dxa"/>
            <w:vMerge w:val="restart"/>
            <w:shd w:val="clear" w:color="auto" w:fill="F2F2F2" w:themeFill="background1" w:themeFillShade="F2"/>
            <w:vAlign w:val="center"/>
          </w:tcPr>
          <w:p w:rsidR="00A35CD3" w:rsidRPr="00843CF6" w:rsidRDefault="00A35CD3" w:rsidP="000B15D1">
            <w:pPr>
              <w:spacing w:before="60" w:after="60"/>
              <w:jc w:val="right"/>
              <w:rPr>
                <w:rFonts w:cs="Arial"/>
                <w:color w:val="auto"/>
                <w:szCs w:val="24"/>
              </w:rPr>
            </w:pPr>
            <w:r w:rsidRPr="00843CF6">
              <w:rPr>
                <w:rFonts w:cs="Arial"/>
                <w:color w:val="auto"/>
                <w:szCs w:val="24"/>
              </w:rPr>
              <w:t>4574</w:t>
            </w:r>
          </w:p>
        </w:tc>
      </w:tr>
      <w:tr w:rsidR="00A35CD3" w:rsidTr="00843CF6">
        <w:trPr>
          <w:trHeight w:val="361"/>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Classing sheep</w:t>
            </w:r>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1113</w:t>
            </w:r>
          </w:p>
        </w:tc>
        <w:tc>
          <w:tcPr>
            <w:tcW w:w="2445" w:type="dxa"/>
            <w:vMerge/>
            <w:shd w:val="clear" w:color="auto" w:fill="F2F2F2" w:themeFill="background1" w:themeFillShade="F2"/>
            <w:vAlign w:val="bottom"/>
          </w:tcPr>
          <w:p w:rsidR="00A35CD3" w:rsidRPr="00843CF6" w:rsidRDefault="00A35CD3" w:rsidP="000B15D1">
            <w:pPr>
              <w:spacing w:before="60" w:after="60"/>
              <w:jc w:val="right"/>
              <w:rPr>
                <w:rFonts w:cs="Arial"/>
                <w:color w:val="auto"/>
                <w:szCs w:val="24"/>
              </w:rPr>
            </w:pPr>
          </w:p>
        </w:tc>
      </w:tr>
      <w:tr w:rsidR="00A35CD3" w:rsidTr="00843CF6">
        <w:trPr>
          <w:trHeight w:val="375"/>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Drenching</w:t>
            </w:r>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1800</w:t>
            </w:r>
          </w:p>
        </w:tc>
        <w:tc>
          <w:tcPr>
            <w:tcW w:w="2445" w:type="dxa"/>
            <w:vMerge/>
            <w:shd w:val="clear" w:color="auto" w:fill="F2F2F2" w:themeFill="background1" w:themeFillShade="F2"/>
            <w:vAlign w:val="bottom"/>
          </w:tcPr>
          <w:p w:rsidR="00A35CD3" w:rsidRPr="00843CF6" w:rsidRDefault="00A35CD3" w:rsidP="000B15D1">
            <w:pPr>
              <w:spacing w:before="60" w:after="60"/>
              <w:jc w:val="right"/>
              <w:rPr>
                <w:rFonts w:cs="Arial"/>
                <w:color w:val="auto"/>
                <w:szCs w:val="24"/>
              </w:rPr>
            </w:pPr>
          </w:p>
        </w:tc>
      </w:tr>
      <w:tr w:rsidR="00A35CD3" w:rsidTr="00843CF6">
        <w:trPr>
          <w:trHeight w:val="375"/>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Vaccinating hoggets</w:t>
            </w:r>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865</w:t>
            </w:r>
          </w:p>
        </w:tc>
        <w:tc>
          <w:tcPr>
            <w:tcW w:w="2445"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576</w:t>
            </w:r>
          </w:p>
        </w:tc>
      </w:tr>
      <w:tr w:rsidR="00A35CD3" w:rsidTr="00843CF6">
        <w:trPr>
          <w:trHeight w:val="361"/>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 xml:space="preserve">Tagging </w:t>
            </w:r>
            <w:proofErr w:type="spellStart"/>
            <w:r w:rsidRPr="00843CF6">
              <w:rPr>
                <w:rFonts w:cs="Arial"/>
                <w:color w:val="auto"/>
                <w:szCs w:val="24"/>
              </w:rPr>
              <w:t>wethers</w:t>
            </w:r>
            <w:proofErr w:type="spellEnd"/>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247</w:t>
            </w:r>
          </w:p>
        </w:tc>
        <w:tc>
          <w:tcPr>
            <w:tcW w:w="2445"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216</w:t>
            </w:r>
          </w:p>
        </w:tc>
      </w:tr>
      <w:tr w:rsidR="00A35CD3" w:rsidTr="00843CF6">
        <w:trPr>
          <w:trHeight w:val="375"/>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 xml:space="preserve">Weighing crossbred lambs &amp; removing </w:t>
            </w:r>
            <w:proofErr w:type="spellStart"/>
            <w:r w:rsidRPr="00843CF6">
              <w:rPr>
                <w:rFonts w:cs="Arial"/>
                <w:color w:val="auto"/>
                <w:szCs w:val="24"/>
              </w:rPr>
              <w:t>dags</w:t>
            </w:r>
            <w:proofErr w:type="spellEnd"/>
          </w:p>
        </w:tc>
        <w:tc>
          <w:tcPr>
            <w:tcW w:w="2444" w:type="dxa"/>
            <w:shd w:val="clear" w:color="auto" w:fill="auto"/>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495</w:t>
            </w:r>
          </w:p>
        </w:tc>
        <w:tc>
          <w:tcPr>
            <w:tcW w:w="2445" w:type="dxa"/>
            <w:vAlign w:val="center"/>
          </w:tcPr>
          <w:p w:rsidR="00277BE7" w:rsidRDefault="00277BE7" w:rsidP="000B15D1">
            <w:pPr>
              <w:spacing w:before="60" w:after="60"/>
              <w:jc w:val="right"/>
              <w:rPr>
                <w:rFonts w:cs="Arial"/>
                <w:color w:val="auto"/>
                <w:szCs w:val="24"/>
              </w:rPr>
            </w:pPr>
          </w:p>
          <w:p w:rsidR="00A35CD3" w:rsidRPr="00843CF6" w:rsidRDefault="00A35CD3" w:rsidP="000B15D1">
            <w:pPr>
              <w:spacing w:before="60" w:after="60"/>
              <w:jc w:val="right"/>
              <w:rPr>
                <w:rFonts w:cs="Arial"/>
                <w:color w:val="auto"/>
                <w:szCs w:val="24"/>
              </w:rPr>
            </w:pPr>
            <w:r w:rsidRPr="00843CF6">
              <w:rPr>
                <w:rFonts w:cs="Arial"/>
                <w:color w:val="auto"/>
                <w:szCs w:val="24"/>
              </w:rPr>
              <w:t>144</w:t>
            </w:r>
          </w:p>
        </w:tc>
      </w:tr>
      <w:tr w:rsidR="00A35CD3" w:rsidTr="00843CF6">
        <w:trPr>
          <w:trHeight w:val="361"/>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Drenching</w:t>
            </w:r>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1484</w:t>
            </w:r>
          </w:p>
        </w:tc>
        <w:tc>
          <w:tcPr>
            <w:tcW w:w="2445"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1080</w:t>
            </w:r>
          </w:p>
        </w:tc>
      </w:tr>
      <w:tr w:rsidR="00A35CD3" w:rsidTr="00843CF6">
        <w:trPr>
          <w:trHeight w:val="375"/>
        </w:trPr>
        <w:tc>
          <w:tcPr>
            <w:tcW w:w="4224" w:type="dxa"/>
            <w:vAlign w:val="bottom"/>
          </w:tcPr>
          <w:p w:rsidR="00A35CD3" w:rsidRPr="00843CF6" w:rsidRDefault="00A35CD3" w:rsidP="00843CF6">
            <w:pPr>
              <w:spacing w:before="60" w:after="60"/>
              <w:jc w:val="center"/>
              <w:rPr>
                <w:rFonts w:cs="Arial"/>
                <w:color w:val="auto"/>
                <w:szCs w:val="24"/>
              </w:rPr>
            </w:pPr>
            <w:r w:rsidRPr="00843CF6">
              <w:rPr>
                <w:rFonts w:cs="Arial"/>
                <w:color w:val="auto"/>
                <w:szCs w:val="24"/>
              </w:rPr>
              <w:t xml:space="preserve">Vaccinating and </w:t>
            </w:r>
            <w:proofErr w:type="spellStart"/>
            <w:r w:rsidRPr="00843CF6">
              <w:rPr>
                <w:rFonts w:cs="Arial"/>
                <w:color w:val="auto"/>
                <w:szCs w:val="24"/>
              </w:rPr>
              <w:t>Clik-ing</w:t>
            </w:r>
            <w:proofErr w:type="spellEnd"/>
          </w:p>
        </w:tc>
        <w:tc>
          <w:tcPr>
            <w:tcW w:w="2444"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1360</w:t>
            </w:r>
          </w:p>
        </w:tc>
        <w:tc>
          <w:tcPr>
            <w:tcW w:w="2445" w:type="dxa"/>
            <w:vAlign w:val="bottom"/>
          </w:tcPr>
          <w:p w:rsidR="00A35CD3" w:rsidRPr="00843CF6" w:rsidRDefault="00A35CD3" w:rsidP="000B15D1">
            <w:pPr>
              <w:spacing w:before="60" w:after="60"/>
              <w:jc w:val="right"/>
              <w:rPr>
                <w:rFonts w:cs="Arial"/>
                <w:color w:val="auto"/>
                <w:szCs w:val="24"/>
              </w:rPr>
            </w:pPr>
            <w:r w:rsidRPr="00843CF6">
              <w:rPr>
                <w:rFonts w:cs="Arial"/>
                <w:color w:val="auto"/>
                <w:szCs w:val="24"/>
              </w:rPr>
              <w:t>1000</w:t>
            </w:r>
          </w:p>
        </w:tc>
      </w:tr>
    </w:tbl>
    <w:p w:rsidR="00A35CD3" w:rsidRDefault="00A35CD3" w:rsidP="00A35CD3"/>
    <w:p w:rsidR="00A35CD3" w:rsidRPr="00C72788" w:rsidRDefault="00A35CD3" w:rsidP="00A35CD3">
      <w:pPr>
        <w:jc w:val="both"/>
        <w:rPr>
          <w:color w:val="auto"/>
        </w:rPr>
      </w:pPr>
      <w:r w:rsidRPr="00C72788">
        <w:rPr>
          <w:color w:val="auto"/>
        </w:rPr>
        <w:t>The other benefit Emily and Digby identified is a saving in animal health costs due to more accurate applications. The sheep handler offers two main advantages for improving management. Firstly, it allows the operator to weigh and accurately dose the animals with an oral drench; secondly, it keeps the animals in a stationary position for more accurate placement of animal health products. In economic terms these small improvements translate into a reduced cost of chemicals through less wastage and increased chemical sustainability which allows the Stretch family to rotate back to less expensive chemicals. At 5% this saves $1600 and at 10% $3136 per year.</w:t>
      </w:r>
    </w:p>
    <w:p w:rsidR="00A35CD3" w:rsidRPr="00C72788" w:rsidRDefault="00A35CD3" w:rsidP="00A35CD3">
      <w:pPr>
        <w:jc w:val="both"/>
        <w:rPr>
          <w:color w:val="auto"/>
        </w:rPr>
      </w:pPr>
      <w:r w:rsidRPr="00C72788">
        <w:rPr>
          <w:color w:val="auto"/>
        </w:rPr>
        <w:t>There is also an improved knowledge of weight ranges which contributes to a deeper understanding of flock management.</w:t>
      </w:r>
    </w:p>
    <w:p w:rsidR="00A35CD3" w:rsidRDefault="00A35CD3" w:rsidP="00300C63">
      <w:pPr>
        <w:pStyle w:val="Heading2"/>
        <w:spacing w:before="160" w:after="120"/>
        <w:rPr>
          <w:rFonts w:ascii="Arial" w:hAnsi="Arial" w:cs="Arial"/>
        </w:rPr>
      </w:pPr>
      <w:r>
        <w:rPr>
          <w:rFonts w:ascii="Arial" w:hAnsi="Arial" w:cs="Arial"/>
        </w:rPr>
        <w:t>Results</w:t>
      </w:r>
    </w:p>
    <w:p w:rsidR="00A35CD3" w:rsidRDefault="00A35CD3" w:rsidP="00A35CD3">
      <w:r w:rsidRPr="00C72788">
        <w:rPr>
          <w:color w:val="auto"/>
        </w:rPr>
        <w:t>The NPV is -$70</w:t>
      </w:r>
      <w:r w:rsidR="003D189E">
        <w:rPr>
          <w:color w:val="auto"/>
        </w:rPr>
        <w:t xml:space="preserve"> </w:t>
      </w:r>
      <w:r w:rsidRPr="00C72788">
        <w:rPr>
          <w:color w:val="auto"/>
        </w:rPr>
        <w:t>000 ‘without’ a sheep handler</w:t>
      </w:r>
      <w:r w:rsidR="00724A4B">
        <w:rPr>
          <w:color w:val="auto"/>
        </w:rPr>
        <w:t>;</w:t>
      </w:r>
      <w:r w:rsidRPr="00C72788">
        <w:rPr>
          <w:color w:val="auto"/>
        </w:rPr>
        <w:t xml:space="preserve"> this is the discounted cost of labour assuming a 10% increase in time to process sheep due to operator fatigue. The NPV for a sheep handler is -$46</w:t>
      </w:r>
      <w:r w:rsidR="003D189E">
        <w:rPr>
          <w:color w:val="auto"/>
        </w:rPr>
        <w:t xml:space="preserve"> </w:t>
      </w:r>
      <w:r w:rsidRPr="00C72788">
        <w:rPr>
          <w:color w:val="auto"/>
        </w:rPr>
        <w:t>800 which includes the initial cost of purchase, 10% saving in animal health products and a $6000 value for the handler in year 10 (</w:t>
      </w:r>
      <w:r w:rsidRPr="00C72788">
        <w:rPr>
          <w:color w:val="auto"/>
        </w:rPr>
        <w:fldChar w:fldCharType="begin"/>
      </w:r>
      <w:r w:rsidRPr="00C72788">
        <w:rPr>
          <w:color w:val="auto"/>
        </w:rPr>
        <w:instrText xml:space="preserve"> REF _Ref500782802 \h </w:instrText>
      </w:r>
      <w:r w:rsidRPr="00C72788">
        <w:rPr>
          <w:color w:val="auto"/>
        </w:rPr>
      </w:r>
      <w:r w:rsidRPr="00C72788">
        <w:rPr>
          <w:color w:val="auto"/>
        </w:rPr>
        <w:fldChar w:fldCharType="separate"/>
      </w:r>
      <w:r w:rsidRPr="00C72788">
        <w:rPr>
          <w:color w:val="auto"/>
        </w:rPr>
        <w:t xml:space="preserve">Table </w:t>
      </w:r>
      <w:r w:rsidRPr="00C72788">
        <w:rPr>
          <w:noProof/>
          <w:color w:val="auto"/>
        </w:rPr>
        <w:t>4</w:t>
      </w:r>
      <w:r w:rsidRPr="00C72788">
        <w:rPr>
          <w:color w:val="auto"/>
        </w:rPr>
        <w:fldChar w:fldCharType="end"/>
      </w:r>
      <w:r w:rsidRPr="00C72788">
        <w:rPr>
          <w:color w:val="auto"/>
        </w:rPr>
        <w:t>).  The benefits improve the NPV, but they are not enough to make it positive. In practice</w:t>
      </w:r>
      <w:r w:rsidR="003D189E">
        <w:rPr>
          <w:color w:val="auto"/>
        </w:rPr>
        <w:t>,</w:t>
      </w:r>
      <w:r w:rsidRPr="00C72788">
        <w:rPr>
          <w:color w:val="auto"/>
        </w:rPr>
        <w:t xml:space="preserve"> this means that the cost of handling sheep reduces with a sheep </w:t>
      </w:r>
      <w:r w:rsidRPr="000B15D1">
        <w:rPr>
          <w:color w:val="auto"/>
        </w:rPr>
        <w:t>handler, but the additional benefits are not high enough to cover the cost of the investment.</w:t>
      </w:r>
    </w:p>
    <w:p w:rsidR="00A35CD3" w:rsidRPr="00843CF6" w:rsidRDefault="00A35CD3" w:rsidP="00A35CD3">
      <w:pPr>
        <w:pStyle w:val="Caption"/>
        <w:rPr>
          <w:rFonts w:ascii="Arial" w:hAnsi="Arial" w:cs="Arial"/>
          <w:color w:val="auto"/>
          <w:sz w:val="24"/>
          <w:szCs w:val="24"/>
        </w:rPr>
      </w:pPr>
      <w:bookmarkStart w:id="4" w:name="_Ref500782802"/>
      <w:r w:rsidRPr="00843CF6">
        <w:rPr>
          <w:rFonts w:ascii="Arial" w:hAnsi="Arial" w:cs="Arial"/>
          <w:color w:val="auto"/>
          <w:sz w:val="24"/>
          <w:szCs w:val="24"/>
        </w:rPr>
        <w:lastRenderedPageBreak/>
        <w:t xml:space="preserve">Table </w:t>
      </w:r>
      <w:r w:rsidRPr="00843CF6">
        <w:rPr>
          <w:rFonts w:ascii="Arial" w:hAnsi="Arial" w:cs="Arial"/>
          <w:color w:val="auto"/>
          <w:sz w:val="24"/>
          <w:szCs w:val="24"/>
        </w:rPr>
        <w:fldChar w:fldCharType="begin"/>
      </w:r>
      <w:r w:rsidRPr="00843CF6">
        <w:rPr>
          <w:rFonts w:ascii="Arial" w:hAnsi="Arial" w:cs="Arial"/>
          <w:color w:val="auto"/>
          <w:sz w:val="24"/>
          <w:szCs w:val="24"/>
        </w:rPr>
        <w:instrText xml:space="preserve"> SEQ Table \* ARABIC </w:instrText>
      </w:r>
      <w:r w:rsidRPr="00843CF6">
        <w:rPr>
          <w:rFonts w:ascii="Arial" w:hAnsi="Arial" w:cs="Arial"/>
          <w:color w:val="auto"/>
          <w:sz w:val="24"/>
          <w:szCs w:val="24"/>
        </w:rPr>
        <w:fldChar w:fldCharType="separate"/>
      </w:r>
      <w:r w:rsidRPr="00843CF6">
        <w:rPr>
          <w:rFonts w:ascii="Arial" w:hAnsi="Arial" w:cs="Arial"/>
          <w:noProof/>
          <w:color w:val="auto"/>
          <w:sz w:val="24"/>
          <w:szCs w:val="24"/>
        </w:rPr>
        <w:t>4</w:t>
      </w:r>
      <w:r w:rsidRPr="00843CF6">
        <w:rPr>
          <w:rFonts w:ascii="Arial" w:hAnsi="Arial" w:cs="Arial"/>
          <w:color w:val="auto"/>
          <w:sz w:val="24"/>
          <w:szCs w:val="24"/>
        </w:rPr>
        <w:fldChar w:fldCharType="end"/>
      </w:r>
      <w:bookmarkEnd w:id="4"/>
      <w:r w:rsidRPr="00843CF6">
        <w:rPr>
          <w:rFonts w:ascii="Arial" w:hAnsi="Arial" w:cs="Arial"/>
          <w:color w:val="auto"/>
          <w:sz w:val="24"/>
          <w:szCs w:val="24"/>
        </w:rPr>
        <w:t xml:space="preserve"> NPV Results</w:t>
      </w:r>
    </w:p>
    <w:tbl>
      <w:tblPr>
        <w:tblStyle w:val="GridTable1Light1"/>
        <w:tblW w:w="8505" w:type="dxa"/>
        <w:tblInd w:w="108" w:type="dxa"/>
        <w:tblLook w:val="04A0" w:firstRow="1" w:lastRow="0" w:firstColumn="1" w:lastColumn="0" w:noHBand="0" w:noVBand="1"/>
        <w:tblCaption w:val="Table 4 NPV Results"/>
      </w:tblPr>
      <w:tblGrid>
        <w:gridCol w:w="2694"/>
        <w:gridCol w:w="2976"/>
        <w:gridCol w:w="2835"/>
      </w:tblGrid>
      <w:tr w:rsidR="00843CF6" w:rsidRPr="00843CF6" w:rsidTr="00E013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shd w:val="clear" w:color="auto" w:fill="007D57"/>
            <w:noWrap/>
            <w:vAlign w:val="bottom"/>
            <w:hideMark/>
          </w:tcPr>
          <w:p w:rsidR="00A35CD3" w:rsidRPr="00843CF6" w:rsidRDefault="00A35CD3" w:rsidP="00843CF6">
            <w:pPr>
              <w:spacing w:after="0"/>
              <w:rPr>
                <w:rFonts w:eastAsia="Times New Roman" w:cs="Arial"/>
                <w:bCs w:val="0"/>
                <w:color w:val="FFFFFF" w:themeColor="background1"/>
                <w:lang w:val="en-AU" w:eastAsia="en-AU"/>
              </w:rPr>
            </w:pPr>
          </w:p>
          <w:p w:rsidR="00A35CD3" w:rsidRPr="00843CF6" w:rsidRDefault="00A35CD3" w:rsidP="00843CF6">
            <w:pPr>
              <w:spacing w:after="0"/>
              <w:rPr>
                <w:rFonts w:eastAsia="Times New Roman" w:cs="Arial"/>
                <w:bCs w:val="0"/>
                <w:color w:val="FFFFFF" w:themeColor="background1"/>
                <w:lang w:val="en-AU" w:eastAsia="en-AU"/>
              </w:rPr>
            </w:pPr>
          </w:p>
          <w:p w:rsidR="00A35CD3" w:rsidRPr="00843CF6" w:rsidRDefault="00A35CD3" w:rsidP="00843CF6">
            <w:pPr>
              <w:spacing w:after="0"/>
              <w:rPr>
                <w:rFonts w:eastAsia="Times New Roman" w:cs="Arial"/>
                <w:bCs w:val="0"/>
                <w:color w:val="FFFFFF" w:themeColor="background1"/>
                <w:lang w:val="en-AU" w:eastAsia="en-AU"/>
              </w:rPr>
            </w:pPr>
          </w:p>
          <w:p w:rsidR="00A35CD3" w:rsidRPr="00843CF6" w:rsidRDefault="00A35CD3" w:rsidP="00843CF6">
            <w:pPr>
              <w:spacing w:after="0"/>
              <w:rPr>
                <w:rFonts w:eastAsia="Times New Roman" w:cs="Arial"/>
                <w:color w:val="FFFFFF" w:themeColor="background1"/>
                <w:lang w:val="en-AU" w:eastAsia="en-AU"/>
              </w:rPr>
            </w:pPr>
          </w:p>
          <w:p w:rsidR="00A35CD3" w:rsidRPr="00843CF6" w:rsidRDefault="00A35CD3" w:rsidP="00843CF6">
            <w:pPr>
              <w:spacing w:after="0"/>
              <w:rPr>
                <w:rFonts w:eastAsia="Times New Roman" w:cs="Arial"/>
                <w:color w:val="FFFFFF" w:themeColor="background1"/>
                <w:lang w:val="en-AU" w:eastAsia="en-AU"/>
              </w:rPr>
            </w:pPr>
          </w:p>
        </w:tc>
        <w:tc>
          <w:tcPr>
            <w:tcW w:w="2976" w:type="dxa"/>
            <w:tcBorders>
              <w:top w:val="single" w:sz="8" w:space="0" w:color="auto"/>
              <w:left w:val="single" w:sz="8" w:space="0" w:color="auto"/>
              <w:bottom w:val="single" w:sz="8" w:space="0" w:color="auto"/>
              <w:right w:val="single" w:sz="8" w:space="0" w:color="auto"/>
            </w:tcBorders>
            <w:shd w:val="clear" w:color="auto" w:fill="007D57"/>
            <w:vAlign w:val="center"/>
          </w:tcPr>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rPr>
            </w:pPr>
            <w:r w:rsidRPr="00843CF6">
              <w:rPr>
                <w:rFonts w:eastAsia="Times New Roman" w:cs="Arial"/>
                <w:color w:val="FFFFFF" w:themeColor="background1"/>
                <w:lang w:val="en-AU" w:eastAsia="en-AU"/>
              </w:rPr>
              <w:t>NPV</w:t>
            </w:r>
            <w:r w:rsidRPr="00843CF6">
              <w:rPr>
                <w:rFonts w:cs="Arial"/>
                <w:color w:val="FFFFFF" w:themeColor="background1"/>
              </w:rPr>
              <w:t xml:space="preserve"> </w:t>
            </w:r>
          </w:p>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rPr>
            </w:pPr>
            <w:r w:rsidRPr="00843CF6">
              <w:rPr>
                <w:rFonts w:cs="Arial"/>
                <w:color w:val="FFFFFF" w:themeColor="background1"/>
              </w:rPr>
              <w:t>for ten-year project</w:t>
            </w:r>
          </w:p>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843CF6">
              <w:rPr>
                <w:rFonts w:cs="Arial"/>
                <w:color w:val="FFFFFF" w:themeColor="background1"/>
              </w:rPr>
              <w:t xml:space="preserve">‘without’ the sheep handler </w:t>
            </w:r>
          </w:p>
        </w:tc>
        <w:tc>
          <w:tcPr>
            <w:tcW w:w="2835" w:type="dxa"/>
            <w:tcBorders>
              <w:top w:val="single" w:sz="8" w:space="0" w:color="auto"/>
              <w:left w:val="single" w:sz="8" w:space="0" w:color="auto"/>
              <w:bottom w:val="single" w:sz="8" w:space="0" w:color="auto"/>
              <w:right w:val="single" w:sz="8" w:space="0" w:color="auto"/>
            </w:tcBorders>
            <w:shd w:val="clear" w:color="auto" w:fill="007D57"/>
            <w:noWrap/>
            <w:vAlign w:val="center"/>
            <w:hideMark/>
          </w:tcPr>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rPr>
            </w:pPr>
            <w:r w:rsidRPr="00843CF6">
              <w:rPr>
                <w:rFonts w:eastAsia="Times New Roman" w:cs="Arial"/>
                <w:color w:val="FFFFFF" w:themeColor="background1"/>
                <w:lang w:val="en-AU" w:eastAsia="en-AU"/>
              </w:rPr>
              <w:t>NPV</w:t>
            </w:r>
            <w:r w:rsidRPr="00843CF6">
              <w:rPr>
                <w:rFonts w:cs="Arial"/>
                <w:color w:val="FFFFFF" w:themeColor="background1"/>
              </w:rPr>
              <w:t xml:space="preserve"> </w:t>
            </w:r>
          </w:p>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rPr>
            </w:pPr>
            <w:r w:rsidRPr="00843CF6">
              <w:rPr>
                <w:rFonts w:cs="Arial"/>
                <w:color w:val="FFFFFF" w:themeColor="background1"/>
              </w:rPr>
              <w:t>for ten-year project</w:t>
            </w:r>
          </w:p>
          <w:p w:rsidR="00A35CD3" w:rsidRPr="00843CF6" w:rsidRDefault="00A35CD3" w:rsidP="00843CF6">
            <w:pPr>
              <w:spacing w:after="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rPr>
            </w:pPr>
            <w:r w:rsidRPr="00843CF6">
              <w:rPr>
                <w:rFonts w:cs="Arial"/>
                <w:color w:val="FFFFFF" w:themeColor="background1"/>
              </w:rPr>
              <w:t>‘with’ the sheep handler</w:t>
            </w:r>
          </w:p>
        </w:tc>
      </w:tr>
      <w:tr w:rsidR="00A35CD3" w:rsidRPr="00AC592B" w:rsidTr="00173113">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noWrap/>
          </w:tcPr>
          <w:p w:rsidR="00A35CD3" w:rsidRPr="00843CF6" w:rsidRDefault="00A35CD3" w:rsidP="002039ED">
            <w:pPr>
              <w:jc w:val="right"/>
              <w:rPr>
                <w:rFonts w:eastAsia="Times New Roman" w:cs="Arial"/>
                <w:color w:val="000000"/>
                <w:lang w:val="en-AU" w:eastAsia="en-AU"/>
              </w:rPr>
            </w:pPr>
            <w:r w:rsidRPr="00843CF6">
              <w:rPr>
                <w:rFonts w:eastAsia="Times New Roman" w:cs="Arial"/>
                <w:color w:val="000000"/>
                <w:lang w:val="en-AU" w:eastAsia="en-AU"/>
              </w:rPr>
              <w:t>0% saving in animal health products</w:t>
            </w:r>
          </w:p>
        </w:tc>
        <w:tc>
          <w:tcPr>
            <w:tcW w:w="2976" w:type="dxa"/>
            <w:tcBorders>
              <w:top w:val="single" w:sz="8" w:space="0" w:color="auto"/>
              <w:left w:val="single" w:sz="8" w:space="0" w:color="auto"/>
              <w:bottom w:val="single" w:sz="8" w:space="0" w:color="auto"/>
              <w:right w:val="single" w:sz="8" w:space="0" w:color="auto"/>
            </w:tcBorders>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843CF6">
              <w:rPr>
                <w:rFonts w:eastAsia="Times New Roman" w:cs="Arial"/>
                <w:color w:val="000000"/>
                <w:lang w:val="en-AU" w:eastAsia="en-AU"/>
              </w:rPr>
              <w:t>-$70</w:t>
            </w:r>
            <w:r w:rsidR="003D189E">
              <w:rPr>
                <w:rFonts w:eastAsia="Times New Roman" w:cs="Arial"/>
                <w:color w:val="000000"/>
                <w:lang w:val="en-AU" w:eastAsia="en-AU"/>
              </w:rPr>
              <w:t xml:space="preserve"> </w:t>
            </w:r>
            <w:r w:rsidRPr="00843CF6">
              <w:rPr>
                <w:rFonts w:eastAsia="Times New Roman" w:cs="Arial"/>
                <w:color w:val="000000"/>
                <w:lang w:val="en-AU" w:eastAsia="en-AU"/>
              </w:rPr>
              <w:t>000</w:t>
            </w:r>
          </w:p>
        </w:tc>
        <w:tc>
          <w:tcPr>
            <w:tcW w:w="2835" w:type="dxa"/>
            <w:tcBorders>
              <w:top w:val="single" w:sz="8" w:space="0" w:color="auto"/>
              <w:left w:val="single" w:sz="8" w:space="0" w:color="auto"/>
              <w:bottom w:val="single" w:sz="8" w:space="0" w:color="auto"/>
              <w:right w:val="single" w:sz="8" w:space="0" w:color="auto"/>
            </w:tcBorders>
            <w:noWrap/>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r>
      <w:tr w:rsidR="00A35CD3" w:rsidRPr="00AC592B" w:rsidTr="00173113">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noWrap/>
          </w:tcPr>
          <w:p w:rsidR="00A35CD3" w:rsidRPr="00843CF6" w:rsidRDefault="00A35CD3" w:rsidP="002039ED">
            <w:pPr>
              <w:jc w:val="right"/>
              <w:rPr>
                <w:rFonts w:eastAsia="Times New Roman" w:cs="Arial"/>
                <w:color w:val="000000"/>
                <w:lang w:val="en-AU" w:eastAsia="en-AU"/>
              </w:rPr>
            </w:pPr>
            <w:r w:rsidRPr="00843CF6">
              <w:rPr>
                <w:rFonts w:eastAsia="Times New Roman" w:cs="Arial"/>
                <w:color w:val="000000"/>
                <w:lang w:val="en-AU" w:eastAsia="en-AU"/>
              </w:rPr>
              <w:t xml:space="preserve">5% saving in animal health products </w:t>
            </w:r>
          </w:p>
        </w:tc>
        <w:tc>
          <w:tcPr>
            <w:tcW w:w="2976" w:type="dxa"/>
            <w:tcBorders>
              <w:top w:val="single" w:sz="8" w:space="0" w:color="auto"/>
              <w:left w:val="single" w:sz="8" w:space="0" w:color="auto"/>
              <w:bottom w:val="single" w:sz="8" w:space="0" w:color="auto"/>
              <w:right w:val="single" w:sz="8" w:space="0" w:color="auto"/>
            </w:tcBorders>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835" w:type="dxa"/>
            <w:tcBorders>
              <w:top w:val="single" w:sz="8" w:space="0" w:color="auto"/>
              <w:left w:val="single" w:sz="8" w:space="0" w:color="auto"/>
              <w:bottom w:val="single" w:sz="8" w:space="0" w:color="auto"/>
              <w:right w:val="single" w:sz="8" w:space="0" w:color="auto"/>
            </w:tcBorders>
            <w:noWrap/>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843CF6">
              <w:rPr>
                <w:rFonts w:eastAsia="Times New Roman" w:cs="Arial"/>
                <w:color w:val="000000"/>
                <w:lang w:val="en-AU" w:eastAsia="en-AU"/>
              </w:rPr>
              <w:t>-$59</w:t>
            </w:r>
            <w:r w:rsidR="003D189E">
              <w:rPr>
                <w:rFonts w:eastAsia="Times New Roman" w:cs="Arial"/>
                <w:color w:val="000000"/>
                <w:lang w:val="en-AU" w:eastAsia="en-AU"/>
              </w:rPr>
              <w:t xml:space="preserve"> </w:t>
            </w:r>
            <w:r w:rsidRPr="00843CF6">
              <w:rPr>
                <w:rFonts w:eastAsia="Times New Roman" w:cs="Arial"/>
                <w:color w:val="000000"/>
                <w:lang w:val="en-AU" w:eastAsia="en-AU"/>
              </w:rPr>
              <w:t>300</w:t>
            </w:r>
          </w:p>
        </w:tc>
      </w:tr>
      <w:tr w:rsidR="00A35CD3" w:rsidRPr="00AC592B" w:rsidTr="00173113">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noWrap/>
          </w:tcPr>
          <w:p w:rsidR="00A35CD3" w:rsidRPr="00843CF6" w:rsidRDefault="00A35CD3" w:rsidP="002039ED">
            <w:pPr>
              <w:jc w:val="right"/>
              <w:rPr>
                <w:rFonts w:eastAsia="Times New Roman" w:cs="Arial"/>
                <w:color w:val="000000"/>
                <w:lang w:val="en-AU" w:eastAsia="en-AU"/>
              </w:rPr>
            </w:pPr>
            <w:r w:rsidRPr="00843CF6">
              <w:rPr>
                <w:rFonts w:eastAsia="Times New Roman" w:cs="Arial"/>
                <w:color w:val="000000"/>
                <w:lang w:val="en-AU" w:eastAsia="en-AU"/>
              </w:rPr>
              <w:t>10% saving in animal health products</w:t>
            </w:r>
          </w:p>
        </w:tc>
        <w:tc>
          <w:tcPr>
            <w:tcW w:w="2976" w:type="dxa"/>
            <w:tcBorders>
              <w:top w:val="single" w:sz="8" w:space="0" w:color="auto"/>
              <w:left w:val="single" w:sz="8" w:space="0" w:color="auto"/>
              <w:bottom w:val="single" w:sz="8" w:space="0" w:color="auto"/>
              <w:right w:val="single" w:sz="8" w:space="0" w:color="auto"/>
            </w:tcBorders>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835" w:type="dxa"/>
            <w:tcBorders>
              <w:top w:val="single" w:sz="8" w:space="0" w:color="auto"/>
              <w:left w:val="single" w:sz="8" w:space="0" w:color="auto"/>
              <w:bottom w:val="single" w:sz="8" w:space="0" w:color="auto"/>
              <w:right w:val="single" w:sz="8" w:space="0" w:color="auto"/>
            </w:tcBorders>
            <w:noWrap/>
            <w:vAlign w:val="center"/>
          </w:tcPr>
          <w:p w:rsidR="00A35CD3" w:rsidRPr="00843CF6" w:rsidRDefault="00A35CD3"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843CF6">
              <w:rPr>
                <w:rFonts w:eastAsia="Times New Roman" w:cs="Arial"/>
                <w:color w:val="000000"/>
                <w:lang w:val="en-AU" w:eastAsia="en-AU"/>
              </w:rPr>
              <w:t>-$46</w:t>
            </w:r>
            <w:r w:rsidR="003D189E">
              <w:rPr>
                <w:rFonts w:eastAsia="Times New Roman" w:cs="Arial"/>
                <w:color w:val="000000"/>
                <w:lang w:val="en-AU" w:eastAsia="en-AU"/>
              </w:rPr>
              <w:t xml:space="preserve"> </w:t>
            </w:r>
            <w:r w:rsidRPr="00843CF6">
              <w:rPr>
                <w:rFonts w:eastAsia="Times New Roman" w:cs="Arial"/>
                <w:color w:val="000000"/>
                <w:lang w:val="en-AU" w:eastAsia="en-AU"/>
              </w:rPr>
              <w:t>800</w:t>
            </w:r>
          </w:p>
        </w:tc>
      </w:tr>
    </w:tbl>
    <w:p w:rsidR="00A35CD3" w:rsidRDefault="00A35CD3" w:rsidP="00A35CD3"/>
    <w:p w:rsidR="00DE7E96" w:rsidRPr="000B15D1" w:rsidRDefault="00DE7E96" w:rsidP="00DE7E96">
      <w:pPr>
        <w:spacing w:before="240"/>
        <w:jc w:val="both"/>
        <w:rPr>
          <w:color w:val="auto"/>
        </w:rPr>
      </w:pPr>
      <w:r w:rsidRPr="000B15D1">
        <w:rPr>
          <w:color w:val="auto"/>
        </w:rPr>
        <w:t>To help understand the difference between the two scenarios a cost per head was calculated. This is the present value of costs divided by the total flock (11</w:t>
      </w:r>
      <w:r w:rsidR="003D189E" w:rsidRPr="000B15D1">
        <w:rPr>
          <w:color w:val="auto"/>
        </w:rPr>
        <w:t xml:space="preserve"> </w:t>
      </w:r>
      <w:r w:rsidRPr="000B15D1">
        <w:rPr>
          <w:color w:val="auto"/>
        </w:rPr>
        <w:t xml:space="preserve">200 head). It costs $0.42 and $0.63 per sheep per year ‘with’ and ‘without’ a sheep handler respectively, Table 5. </w:t>
      </w:r>
    </w:p>
    <w:p w:rsidR="00DE7E96" w:rsidRPr="00843CF6" w:rsidRDefault="00DE7E96" w:rsidP="00DE7E96">
      <w:pPr>
        <w:pStyle w:val="Caption"/>
        <w:rPr>
          <w:rFonts w:ascii="Arial" w:hAnsi="Arial" w:cs="Arial"/>
          <w:color w:val="auto"/>
          <w:sz w:val="24"/>
          <w:szCs w:val="24"/>
        </w:rPr>
      </w:pPr>
      <w:r w:rsidRPr="00843CF6">
        <w:rPr>
          <w:rFonts w:ascii="Arial" w:hAnsi="Arial" w:cs="Arial"/>
          <w:color w:val="auto"/>
          <w:sz w:val="24"/>
          <w:szCs w:val="24"/>
        </w:rPr>
        <w:t xml:space="preserve">Table </w:t>
      </w:r>
      <w:r w:rsidRPr="00843CF6">
        <w:rPr>
          <w:rFonts w:ascii="Arial" w:hAnsi="Arial" w:cs="Arial"/>
          <w:color w:val="auto"/>
          <w:sz w:val="24"/>
          <w:szCs w:val="24"/>
        </w:rPr>
        <w:fldChar w:fldCharType="begin"/>
      </w:r>
      <w:r w:rsidRPr="00843CF6">
        <w:rPr>
          <w:rFonts w:ascii="Arial" w:hAnsi="Arial" w:cs="Arial"/>
          <w:color w:val="auto"/>
          <w:sz w:val="24"/>
          <w:szCs w:val="24"/>
        </w:rPr>
        <w:instrText xml:space="preserve"> SEQ Table \* ARABIC </w:instrText>
      </w:r>
      <w:r w:rsidRPr="00843CF6">
        <w:rPr>
          <w:rFonts w:ascii="Arial" w:hAnsi="Arial" w:cs="Arial"/>
          <w:color w:val="auto"/>
          <w:sz w:val="24"/>
          <w:szCs w:val="24"/>
        </w:rPr>
        <w:fldChar w:fldCharType="separate"/>
      </w:r>
      <w:r w:rsidRPr="00843CF6">
        <w:rPr>
          <w:rFonts w:ascii="Arial" w:hAnsi="Arial" w:cs="Arial"/>
          <w:noProof/>
          <w:color w:val="auto"/>
          <w:sz w:val="24"/>
          <w:szCs w:val="24"/>
        </w:rPr>
        <w:t>5</w:t>
      </w:r>
      <w:r w:rsidRPr="00843CF6">
        <w:rPr>
          <w:rFonts w:ascii="Arial" w:hAnsi="Arial" w:cs="Arial"/>
          <w:color w:val="auto"/>
          <w:sz w:val="24"/>
          <w:szCs w:val="24"/>
        </w:rPr>
        <w:fldChar w:fldCharType="end"/>
      </w:r>
      <w:r w:rsidRPr="00843CF6">
        <w:rPr>
          <w:rFonts w:ascii="Arial" w:hAnsi="Arial" w:cs="Arial"/>
          <w:color w:val="auto"/>
          <w:sz w:val="24"/>
          <w:szCs w:val="24"/>
        </w:rPr>
        <w:t xml:space="preserve"> Cost per head ($/head per year)</w:t>
      </w:r>
      <w:bookmarkStart w:id="5" w:name="_GoBack"/>
      <w:bookmarkEnd w:id="5"/>
    </w:p>
    <w:tbl>
      <w:tblPr>
        <w:tblStyle w:val="GridTable1Light1"/>
        <w:tblW w:w="8505" w:type="dxa"/>
        <w:tblInd w:w="108" w:type="dxa"/>
        <w:tblLook w:val="04A0" w:firstRow="1" w:lastRow="0" w:firstColumn="1" w:lastColumn="0" w:noHBand="0" w:noVBand="1"/>
        <w:tblCaption w:val="Table 5 Cost per head ($/head per year)"/>
      </w:tblPr>
      <w:tblGrid>
        <w:gridCol w:w="2694"/>
        <w:gridCol w:w="2693"/>
        <w:gridCol w:w="3118"/>
      </w:tblGrid>
      <w:tr w:rsidR="00843CF6" w:rsidRPr="00843CF6" w:rsidTr="00E013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shd w:val="clear" w:color="auto" w:fill="007D57"/>
          </w:tcPr>
          <w:p w:rsidR="00DE7E96" w:rsidRPr="00843CF6" w:rsidRDefault="00DE7E96" w:rsidP="002039ED">
            <w:pPr>
              <w:spacing w:before="60" w:after="60"/>
              <w:rPr>
                <w:color w:val="FFFFFF" w:themeColor="background1"/>
              </w:rPr>
            </w:pPr>
          </w:p>
        </w:tc>
        <w:tc>
          <w:tcPr>
            <w:tcW w:w="2693" w:type="dxa"/>
            <w:tcBorders>
              <w:top w:val="single" w:sz="8" w:space="0" w:color="auto"/>
              <w:left w:val="single" w:sz="8" w:space="0" w:color="auto"/>
              <w:bottom w:val="single" w:sz="8" w:space="0" w:color="auto"/>
              <w:right w:val="single" w:sz="8" w:space="0" w:color="auto"/>
            </w:tcBorders>
            <w:shd w:val="clear" w:color="auto" w:fill="007D57"/>
            <w:noWrap/>
            <w:vAlign w:val="center"/>
            <w:hideMark/>
          </w:tcPr>
          <w:p w:rsidR="00DE7E96" w:rsidRPr="00843CF6" w:rsidRDefault="00DE7E96" w:rsidP="00843CF6">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43CF6">
              <w:rPr>
                <w:color w:val="FFFFFF" w:themeColor="background1"/>
              </w:rPr>
              <w:t>‘without’ the sheep handler</w:t>
            </w:r>
          </w:p>
        </w:tc>
        <w:tc>
          <w:tcPr>
            <w:tcW w:w="3118" w:type="dxa"/>
            <w:tcBorders>
              <w:top w:val="single" w:sz="8" w:space="0" w:color="auto"/>
              <w:left w:val="single" w:sz="8" w:space="0" w:color="auto"/>
              <w:bottom w:val="single" w:sz="8" w:space="0" w:color="auto"/>
              <w:right w:val="single" w:sz="8" w:space="0" w:color="auto"/>
            </w:tcBorders>
            <w:shd w:val="clear" w:color="auto" w:fill="007D57"/>
            <w:noWrap/>
            <w:vAlign w:val="center"/>
            <w:hideMark/>
          </w:tcPr>
          <w:p w:rsidR="00DE7E96" w:rsidRPr="00843CF6" w:rsidRDefault="00DE7E96" w:rsidP="00843CF6">
            <w:pPr>
              <w:spacing w:before="60" w:after="6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843CF6">
              <w:rPr>
                <w:color w:val="FFFFFF" w:themeColor="background1"/>
              </w:rPr>
              <w:t>‘with’ the sheep handler</w:t>
            </w:r>
          </w:p>
        </w:tc>
      </w:tr>
      <w:tr w:rsidR="00DE7E96" w:rsidRPr="00AC592B" w:rsidTr="0000731A">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E7E96" w:rsidRPr="00C72788" w:rsidRDefault="00DE7E96" w:rsidP="002039ED">
            <w:pPr>
              <w:jc w:val="center"/>
              <w:rPr>
                <w:rFonts w:eastAsia="Times New Roman" w:cs="Arial"/>
                <w:b w:val="0"/>
                <w:color w:val="000000"/>
                <w:lang w:val="en-AU" w:eastAsia="en-AU"/>
              </w:rPr>
            </w:pPr>
          </w:p>
        </w:tc>
        <w:tc>
          <w:tcPr>
            <w:tcW w:w="269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DE7E96" w:rsidRPr="00C72788" w:rsidRDefault="00DE7E96" w:rsidP="002039ED">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C72788">
              <w:rPr>
                <w:rFonts w:eastAsia="Times New Roman" w:cs="Arial"/>
                <w:color w:val="000000"/>
                <w:lang w:val="en-AU" w:eastAsia="en-AU"/>
              </w:rPr>
              <w:t>$/head per year</w:t>
            </w:r>
          </w:p>
        </w:tc>
        <w:tc>
          <w:tcPr>
            <w:tcW w:w="31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DE7E96" w:rsidRPr="00C72788" w:rsidRDefault="00DE7E96" w:rsidP="002039ED">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C72788">
              <w:rPr>
                <w:rFonts w:eastAsia="Times New Roman" w:cs="Arial"/>
                <w:color w:val="000000"/>
                <w:lang w:val="en-AU" w:eastAsia="en-AU"/>
              </w:rPr>
              <w:t>$/head per year</w:t>
            </w:r>
          </w:p>
        </w:tc>
      </w:tr>
      <w:tr w:rsidR="00DE7E96" w:rsidRPr="00AC592B" w:rsidTr="0000731A">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tcPr>
          <w:p w:rsidR="00DE7E96" w:rsidRPr="00C72788" w:rsidRDefault="00DE7E96" w:rsidP="002039ED">
            <w:pPr>
              <w:jc w:val="right"/>
              <w:rPr>
                <w:rFonts w:eastAsia="Times New Roman" w:cs="Arial"/>
                <w:color w:val="000000"/>
                <w:lang w:val="en-AU" w:eastAsia="en-AU"/>
              </w:rPr>
            </w:pPr>
            <w:r w:rsidRPr="00C72788">
              <w:rPr>
                <w:rFonts w:eastAsia="Times New Roman" w:cs="Arial"/>
                <w:color w:val="000000"/>
                <w:lang w:val="en-AU" w:eastAsia="en-AU"/>
              </w:rPr>
              <w:t>0% saving in animal health products</w:t>
            </w:r>
          </w:p>
        </w:tc>
        <w:tc>
          <w:tcPr>
            <w:tcW w:w="2693"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C72788">
              <w:rPr>
                <w:rFonts w:eastAsia="Times New Roman" w:cs="Arial"/>
                <w:color w:val="000000"/>
                <w:lang w:val="en-AU" w:eastAsia="en-AU"/>
              </w:rPr>
              <w:t>0.63</w:t>
            </w:r>
          </w:p>
        </w:tc>
        <w:tc>
          <w:tcPr>
            <w:tcW w:w="3118"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r>
      <w:tr w:rsidR="00DE7E96" w:rsidRPr="00AC592B" w:rsidTr="0000731A">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tcPr>
          <w:p w:rsidR="00DE7E96" w:rsidRPr="00C72788" w:rsidRDefault="00DE7E96" w:rsidP="002039ED">
            <w:pPr>
              <w:jc w:val="right"/>
              <w:rPr>
                <w:rFonts w:eastAsia="Times New Roman" w:cs="Arial"/>
                <w:b w:val="0"/>
                <w:color w:val="000000"/>
                <w:lang w:val="en-AU" w:eastAsia="en-AU"/>
              </w:rPr>
            </w:pPr>
            <w:r w:rsidRPr="00C72788">
              <w:rPr>
                <w:rFonts w:eastAsia="Times New Roman" w:cs="Arial"/>
                <w:color w:val="000000"/>
                <w:lang w:val="en-AU" w:eastAsia="en-AU"/>
              </w:rPr>
              <w:t xml:space="preserve">5% saving in animal health products </w:t>
            </w:r>
          </w:p>
        </w:tc>
        <w:tc>
          <w:tcPr>
            <w:tcW w:w="2693"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3118"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C72788">
              <w:rPr>
                <w:rFonts w:eastAsia="Times New Roman" w:cs="Arial"/>
                <w:color w:val="000000"/>
                <w:lang w:val="en-AU" w:eastAsia="en-AU"/>
              </w:rPr>
              <w:t>0.53</w:t>
            </w:r>
          </w:p>
        </w:tc>
      </w:tr>
      <w:tr w:rsidR="00DE7E96" w:rsidRPr="00AC592B" w:rsidTr="0000731A">
        <w:trPr>
          <w:trHeight w:val="30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auto"/>
              <w:left w:val="single" w:sz="8" w:space="0" w:color="auto"/>
              <w:bottom w:val="single" w:sz="8" w:space="0" w:color="auto"/>
              <w:right w:val="single" w:sz="8" w:space="0" w:color="auto"/>
            </w:tcBorders>
          </w:tcPr>
          <w:p w:rsidR="00DE7E96" w:rsidRPr="00C72788" w:rsidRDefault="00DE7E96" w:rsidP="002039ED">
            <w:pPr>
              <w:jc w:val="right"/>
              <w:rPr>
                <w:rFonts w:eastAsia="Times New Roman" w:cs="Arial"/>
                <w:b w:val="0"/>
                <w:color w:val="000000"/>
                <w:lang w:val="en-AU" w:eastAsia="en-AU"/>
              </w:rPr>
            </w:pPr>
            <w:r w:rsidRPr="00C72788">
              <w:rPr>
                <w:rFonts w:eastAsia="Times New Roman" w:cs="Arial"/>
                <w:color w:val="000000"/>
                <w:lang w:val="en-AU" w:eastAsia="en-AU"/>
              </w:rPr>
              <w:t>10% saving in animal health products</w:t>
            </w:r>
          </w:p>
        </w:tc>
        <w:tc>
          <w:tcPr>
            <w:tcW w:w="2693"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3118" w:type="dxa"/>
            <w:tcBorders>
              <w:top w:val="single" w:sz="8" w:space="0" w:color="auto"/>
              <w:left w:val="single" w:sz="8" w:space="0" w:color="auto"/>
              <w:bottom w:val="single" w:sz="8" w:space="0" w:color="auto"/>
              <w:right w:val="single" w:sz="8" w:space="0" w:color="auto"/>
            </w:tcBorders>
            <w:noWrap/>
            <w:vAlign w:val="center"/>
          </w:tcPr>
          <w:p w:rsidR="00DE7E96" w:rsidRPr="00C72788"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C72788">
              <w:rPr>
                <w:rFonts w:eastAsia="Times New Roman" w:cs="Arial"/>
                <w:color w:val="000000"/>
                <w:lang w:val="en-AU" w:eastAsia="en-AU"/>
              </w:rPr>
              <w:t>0.42</w:t>
            </w:r>
          </w:p>
        </w:tc>
      </w:tr>
    </w:tbl>
    <w:p w:rsidR="00DE7E96" w:rsidRDefault="00DE7E96" w:rsidP="00A35CD3"/>
    <w:p w:rsidR="00DE7E96" w:rsidRPr="00C72788" w:rsidRDefault="00DE7E96" w:rsidP="00DE7E96">
      <w:pPr>
        <w:jc w:val="both"/>
        <w:rPr>
          <w:color w:val="auto"/>
        </w:rPr>
      </w:pPr>
      <w:r w:rsidRPr="00C72788">
        <w:rPr>
          <w:color w:val="auto"/>
        </w:rPr>
        <w:t>For some farmers, the sheep handler might have additional benefits such as introducing objective measurement and increased observation of sheep health issues. This has the potential to improve sheep survivability and may increase the rate of genetic gain due to improved classing and selection of sheep to breed. When these benefits are considered the NPV with the additional benefit for a 2% improvement in survivability is -$16</w:t>
      </w:r>
      <w:r w:rsidR="003D189E">
        <w:rPr>
          <w:color w:val="auto"/>
        </w:rPr>
        <w:t xml:space="preserve"> </w:t>
      </w:r>
      <w:r w:rsidRPr="00C72788">
        <w:rPr>
          <w:color w:val="auto"/>
        </w:rPr>
        <w:t xml:space="preserve">600 and the cost reduces to </w:t>
      </w:r>
      <w:r w:rsidR="00A31C26">
        <w:rPr>
          <w:color w:val="auto"/>
        </w:rPr>
        <w:t>$</w:t>
      </w:r>
      <w:r w:rsidRPr="00C72788">
        <w:rPr>
          <w:color w:val="auto"/>
        </w:rPr>
        <w:t xml:space="preserve">0.15 per head per year. </w:t>
      </w:r>
    </w:p>
    <w:p w:rsidR="00300C63" w:rsidRDefault="00A35CD3" w:rsidP="00300C63">
      <w:pPr>
        <w:pStyle w:val="Heading2"/>
        <w:spacing w:before="160" w:after="120"/>
        <w:rPr>
          <w:rFonts w:ascii="Arial" w:hAnsi="Arial" w:cs="Arial"/>
        </w:rPr>
      </w:pPr>
      <w:r>
        <w:rPr>
          <w:rFonts w:ascii="Arial" w:hAnsi="Arial" w:cs="Arial"/>
        </w:rPr>
        <w:lastRenderedPageBreak/>
        <w:t>Discussion and conclusion</w:t>
      </w:r>
    </w:p>
    <w:p w:rsidR="00DE7E96" w:rsidRPr="00C72788" w:rsidRDefault="00DE7E96" w:rsidP="00DE7E96">
      <w:pPr>
        <w:jc w:val="both"/>
        <w:rPr>
          <w:color w:val="auto"/>
        </w:rPr>
      </w:pPr>
      <w:r w:rsidRPr="00C72788">
        <w:rPr>
          <w:color w:val="auto"/>
        </w:rPr>
        <w:t>Efficiencies or productivity gains are hoped for with most investments in new technology, but most purchases are not based purely on economic criteria. Any significant purchase must be evaluated and made on its merits, and some benefits and costs are not always easy to express in money terms.</w:t>
      </w:r>
    </w:p>
    <w:p w:rsidR="00DE7E96" w:rsidRPr="00C72788" w:rsidRDefault="00DE7E96" w:rsidP="00DE7E96">
      <w:pPr>
        <w:jc w:val="both"/>
        <w:rPr>
          <w:color w:val="auto"/>
        </w:rPr>
      </w:pPr>
      <w:r w:rsidRPr="00C72788">
        <w:rPr>
          <w:color w:val="auto"/>
        </w:rPr>
        <w:t xml:space="preserve">Sheep handlers have some benefits which are difficult to express in economic terms. There is an occupational health and safety advantage associated with managing sheep in a more controlled environment. There is a reduced likelihood of knee injuries, back strain and operator self-injections. The sheep handler improves operator comfort significantly and reduces operator fatigue. </w:t>
      </w:r>
    </w:p>
    <w:p w:rsidR="00DE7E96" w:rsidRPr="00C72788" w:rsidRDefault="00DE7E96" w:rsidP="00DE7E96">
      <w:pPr>
        <w:jc w:val="both"/>
        <w:rPr>
          <w:color w:val="auto"/>
        </w:rPr>
      </w:pPr>
      <w:r w:rsidRPr="00C72788">
        <w:rPr>
          <w:color w:val="auto"/>
        </w:rPr>
        <w:t>It can enable older farmers to continue working with sheep, and may encourage more people with less experience to enter or remain in the industry.  While difficult to quantify, sheep work appears to be calmer and less stressful for both the sheep and the operators when using the sheep handler. In Digby and Emily’s situation</w:t>
      </w:r>
      <w:r w:rsidR="003D189E">
        <w:rPr>
          <w:color w:val="auto"/>
        </w:rPr>
        <w:t>,</w:t>
      </w:r>
      <w:r w:rsidRPr="00C72788">
        <w:rPr>
          <w:color w:val="auto"/>
        </w:rPr>
        <w:t xml:space="preserve"> the sheep handler provides them with more flexibility for allocating the work load </w:t>
      </w:r>
      <w:r w:rsidR="003D189E">
        <w:rPr>
          <w:color w:val="auto"/>
        </w:rPr>
        <w:t xml:space="preserve">and </w:t>
      </w:r>
      <w:r w:rsidRPr="00C72788">
        <w:rPr>
          <w:color w:val="auto"/>
        </w:rPr>
        <w:t xml:space="preserve">they have fleetingly achieved the ‘holy grail’ of the ‘one man and a dog’ operation to run sheep through the clamp. </w:t>
      </w:r>
      <w:proofErr w:type="gramStart"/>
      <w:r w:rsidRPr="00C72788">
        <w:rPr>
          <w:color w:val="auto"/>
        </w:rPr>
        <w:t>When this occurs, there are enormous cost savings, but they are still working on making this an everyday reality instead of a once off.</w:t>
      </w:r>
      <w:proofErr w:type="gramEnd"/>
      <w:r w:rsidRPr="00C72788">
        <w:rPr>
          <w:color w:val="auto"/>
        </w:rPr>
        <w:t xml:space="preserve"> It is a great device for training Emily how to class sheep and it helps makes them more attractive to employees, because they are managing and offering better working conditions. </w:t>
      </w:r>
    </w:p>
    <w:p w:rsidR="00DE7E96" w:rsidRDefault="00DE7E96" w:rsidP="00DE7E96">
      <w:pPr>
        <w:pStyle w:val="Heading2"/>
        <w:spacing w:before="160" w:after="120"/>
        <w:rPr>
          <w:rFonts w:ascii="Arial" w:hAnsi="Arial" w:cs="Arial"/>
        </w:rPr>
      </w:pPr>
      <w:r>
        <w:rPr>
          <w:rFonts w:ascii="Arial" w:hAnsi="Arial" w:cs="Arial"/>
        </w:rPr>
        <w:t>References</w:t>
      </w:r>
    </w:p>
    <w:p w:rsidR="00DE7E96" w:rsidRPr="00843CF6" w:rsidRDefault="00DE7E96" w:rsidP="00DE7E96">
      <w:pPr>
        <w:spacing w:after="0" w:line="240" w:lineRule="auto"/>
        <w:ind w:left="709" w:hanging="709"/>
        <w:rPr>
          <w:color w:val="auto"/>
        </w:rPr>
      </w:pPr>
      <w:proofErr w:type="gramStart"/>
      <w:r w:rsidRPr="00843CF6">
        <w:rPr>
          <w:color w:val="auto"/>
        </w:rPr>
        <w:t>Boardman, E.A., Greenberg, G.H., Vining, A.R. and Weimer, D.L. (2010).</w:t>
      </w:r>
      <w:proofErr w:type="gramEnd"/>
      <w:r w:rsidRPr="00843CF6">
        <w:rPr>
          <w:color w:val="auto"/>
        </w:rPr>
        <w:t xml:space="preserve"> </w:t>
      </w:r>
      <w:r w:rsidRPr="00843CF6">
        <w:rPr>
          <w:i/>
          <w:color w:val="auto"/>
        </w:rPr>
        <w:t>Cost-benefit analysis: concepts and practice</w:t>
      </w:r>
      <w:r w:rsidRPr="00843CF6">
        <w:rPr>
          <w:color w:val="auto"/>
        </w:rPr>
        <w:t>, 4</w:t>
      </w:r>
      <w:r w:rsidRPr="00843CF6">
        <w:rPr>
          <w:color w:val="auto"/>
          <w:vertAlign w:val="superscript"/>
        </w:rPr>
        <w:t>th</w:t>
      </w:r>
      <w:r w:rsidRPr="00843CF6">
        <w:rPr>
          <w:color w:val="auto"/>
        </w:rPr>
        <w:t xml:space="preserve"> edition, Pearson Prentice Hall, </w:t>
      </w:r>
      <w:r w:rsidR="0083630A">
        <w:rPr>
          <w:color w:val="auto"/>
        </w:rPr>
        <w:t>N</w:t>
      </w:r>
      <w:r w:rsidRPr="00843CF6">
        <w:rPr>
          <w:color w:val="auto"/>
        </w:rPr>
        <w:t>ew Jersey.</w:t>
      </w:r>
    </w:p>
    <w:p w:rsidR="00DE7E96" w:rsidRPr="00843CF6" w:rsidRDefault="00DE7E96" w:rsidP="00DE7E96">
      <w:pPr>
        <w:spacing w:after="0" w:line="240" w:lineRule="auto"/>
        <w:ind w:left="709" w:hanging="709"/>
        <w:rPr>
          <w:color w:val="auto"/>
        </w:rPr>
      </w:pPr>
      <w:proofErr w:type="spellStart"/>
      <w:r w:rsidRPr="00843CF6">
        <w:rPr>
          <w:color w:val="auto"/>
        </w:rPr>
        <w:t>Boyte</w:t>
      </w:r>
      <w:proofErr w:type="spellEnd"/>
      <w:r w:rsidRPr="00843CF6">
        <w:rPr>
          <w:color w:val="auto"/>
        </w:rPr>
        <w:t xml:space="preserve">-White, C. (2017) </w:t>
      </w:r>
      <w:proofErr w:type="gramStart"/>
      <w:r w:rsidRPr="00843CF6">
        <w:rPr>
          <w:color w:val="auto"/>
        </w:rPr>
        <w:t>What</w:t>
      </w:r>
      <w:proofErr w:type="gramEnd"/>
      <w:r w:rsidRPr="00843CF6">
        <w:rPr>
          <w:color w:val="auto"/>
        </w:rPr>
        <w:t xml:space="preserve"> is the formula for calculating net present value (NPV)? </w:t>
      </w:r>
      <w:hyperlink r:id="rId9" w:history="1">
        <w:r w:rsidRPr="00843CF6">
          <w:rPr>
            <w:rStyle w:val="Hyperlink"/>
            <w:color w:val="auto"/>
          </w:rPr>
          <w:t>https://www.investopedia.com/ask/answers/032615/what-formula-calculating-net-present-value-npv.asp</w:t>
        </w:r>
      </w:hyperlink>
      <w:r w:rsidRPr="00843CF6">
        <w:rPr>
          <w:color w:val="auto"/>
        </w:rPr>
        <w:t>.</w:t>
      </w:r>
    </w:p>
    <w:p w:rsidR="00DE7E96" w:rsidRPr="00843CF6" w:rsidRDefault="00DE7E96" w:rsidP="00DE7E96">
      <w:pPr>
        <w:spacing w:after="0" w:line="240" w:lineRule="auto"/>
        <w:ind w:left="709" w:hanging="709"/>
        <w:rPr>
          <w:color w:val="auto"/>
        </w:rPr>
      </w:pPr>
      <w:proofErr w:type="gramStart"/>
      <w:r w:rsidRPr="00843CF6">
        <w:rPr>
          <w:color w:val="auto"/>
        </w:rPr>
        <w:t xml:space="preserve">Office of </w:t>
      </w:r>
      <w:r w:rsidR="0083630A">
        <w:rPr>
          <w:color w:val="auto"/>
        </w:rPr>
        <w:t>B</w:t>
      </w:r>
      <w:r w:rsidRPr="00843CF6">
        <w:rPr>
          <w:color w:val="auto"/>
        </w:rPr>
        <w:t xml:space="preserve">est </w:t>
      </w:r>
      <w:r w:rsidR="0083630A">
        <w:rPr>
          <w:color w:val="auto"/>
        </w:rPr>
        <w:t>P</w:t>
      </w:r>
      <w:r w:rsidRPr="00843CF6">
        <w:rPr>
          <w:color w:val="auto"/>
        </w:rPr>
        <w:t>ractice Regulation (2016).</w:t>
      </w:r>
      <w:proofErr w:type="gramEnd"/>
      <w:r w:rsidRPr="00843CF6">
        <w:rPr>
          <w:color w:val="auto"/>
        </w:rPr>
        <w:t xml:space="preserve"> </w:t>
      </w:r>
      <w:proofErr w:type="gramStart"/>
      <w:r w:rsidRPr="00843CF6">
        <w:rPr>
          <w:color w:val="auto"/>
        </w:rPr>
        <w:t>Cost-Benefit Analysis Guidance Note.</w:t>
      </w:r>
      <w:proofErr w:type="gramEnd"/>
      <w:r w:rsidRPr="00843CF6">
        <w:rPr>
          <w:color w:val="auto"/>
        </w:rPr>
        <w:t xml:space="preserve"> https://www.pmc.gov.au/sites/default/files/publications/006-Cost-benefit-analysis.pdfFair work ombudsman (2017)</w:t>
      </w:r>
    </w:p>
    <w:p w:rsidR="00DE7E96" w:rsidRPr="00843CF6" w:rsidRDefault="00DE7E96" w:rsidP="00DE7E96">
      <w:pPr>
        <w:spacing w:after="0" w:line="240" w:lineRule="auto"/>
        <w:ind w:left="709" w:hanging="709"/>
        <w:rPr>
          <w:color w:val="auto"/>
        </w:rPr>
      </w:pPr>
      <w:proofErr w:type="spellStart"/>
      <w:r w:rsidRPr="00843CF6">
        <w:rPr>
          <w:color w:val="auto"/>
        </w:rPr>
        <w:t>Planfarm</w:t>
      </w:r>
      <w:proofErr w:type="spellEnd"/>
      <w:r w:rsidRPr="00843CF6">
        <w:rPr>
          <w:color w:val="auto"/>
        </w:rPr>
        <w:t xml:space="preserve"> Bankwest Benchmarks, 2017</w:t>
      </w:r>
    </w:p>
    <w:p w:rsidR="00DE7E96" w:rsidRPr="00843CF6" w:rsidRDefault="00DE7E96" w:rsidP="00DE7E96">
      <w:pPr>
        <w:spacing w:after="0" w:line="240" w:lineRule="auto"/>
        <w:ind w:left="709" w:hanging="709"/>
        <w:rPr>
          <w:color w:val="auto"/>
        </w:rPr>
      </w:pPr>
      <w:r w:rsidRPr="00843CF6">
        <w:rPr>
          <w:color w:val="auto"/>
        </w:rPr>
        <w:t xml:space="preserve">Smith, A. (2017). Gravel roads mean home for Emily, Farm Weekly, </w:t>
      </w:r>
      <w:proofErr w:type="gramStart"/>
      <w:r w:rsidRPr="00843CF6">
        <w:rPr>
          <w:color w:val="auto"/>
        </w:rPr>
        <w:t>September</w:t>
      </w:r>
      <w:proofErr w:type="gramEnd"/>
      <w:r w:rsidRPr="00843CF6">
        <w:rPr>
          <w:color w:val="auto"/>
        </w:rPr>
        <w:t xml:space="preserve"> 2017</w:t>
      </w:r>
    </w:p>
    <w:p w:rsidR="00130093" w:rsidRDefault="00130093">
      <w:pPr>
        <w:spacing w:after="200" w:line="276" w:lineRule="auto"/>
        <w:rPr>
          <w:b/>
        </w:rPr>
      </w:pPr>
      <w:r>
        <w:rPr>
          <w:b/>
        </w:rPr>
        <w:br w:type="page"/>
      </w:r>
    </w:p>
    <w:p w:rsidR="00DE7E96" w:rsidRDefault="00DE7E96" w:rsidP="0053186C">
      <w:pPr>
        <w:pStyle w:val="Heading2"/>
        <w:spacing w:before="160" w:after="120"/>
        <w:rPr>
          <w:rFonts w:ascii="Arial" w:hAnsi="Arial" w:cs="Arial"/>
        </w:rPr>
      </w:pPr>
    </w:p>
    <w:p w:rsidR="00843CF6" w:rsidRDefault="00843CF6" w:rsidP="00843CF6">
      <w:pPr>
        <w:pStyle w:val="Heading2"/>
        <w:spacing w:before="160" w:after="120"/>
        <w:rPr>
          <w:rFonts w:ascii="Arial" w:hAnsi="Arial" w:cs="Arial"/>
        </w:rPr>
      </w:pPr>
      <w:r>
        <w:rPr>
          <w:rFonts w:ascii="Arial" w:hAnsi="Arial" w:cs="Arial"/>
        </w:rPr>
        <w:t>Appendix 1</w:t>
      </w:r>
    </w:p>
    <w:tbl>
      <w:tblPr>
        <w:tblStyle w:val="GridTable1Light1"/>
        <w:tblW w:w="10053" w:type="dxa"/>
        <w:tblInd w:w="-289" w:type="dxa"/>
        <w:tblLook w:val="04A0" w:firstRow="1" w:lastRow="0" w:firstColumn="1" w:lastColumn="0" w:noHBand="0" w:noVBand="1"/>
        <w:tblCaption w:val="Appendix 1"/>
      </w:tblPr>
      <w:tblGrid>
        <w:gridCol w:w="3164"/>
        <w:gridCol w:w="1344"/>
        <w:gridCol w:w="1418"/>
        <w:gridCol w:w="1417"/>
        <w:gridCol w:w="1276"/>
        <w:gridCol w:w="1198"/>
        <w:gridCol w:w="883"/>
      </w:tblGrid>
      <w:tr w:rsidR="00843CF6" w:rsidRPr="00843CF6" w:rsidTr="00E0132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rPr>
                <w:rFonts w:eastAsia="Times New Roman" w:cs="Arial"/>
                <w:color w:val="FFFFFF" w:themeColor="background1"/>
                <w:szCs w:val="24"/>
                <w:lang w:val="en-AU" w:eastAsia="en-AU"/>
              </w:rPr>
            </w:pPr>
          </w:p>
        </w:tc>
        <w:tc>
          <w:tcPr>
            <w:tcW w:w="1344"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p>
        </w:tc>
        <w:tc>
          <w:tcPr>
            <w:tcW w:w="1418"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p>
        </w:tc>
        <w:tc>
          <w:tcPr>
            <w:tcW w:w="1417"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r w:rsidRPr="00843CF6">
              <w:rPr>
                <w:rFonts w:eastAsia="Times New Roman" w:cs="Arial"/>
                <w:color w:val="FFFFFF" w:themeColor="background1"/>
                <w:szCs w:val="24"/>
                <w:lang w:val="en-AU" w:eastAsia="en-AU"/>
              </w:rPr>
              <w:t>Without</w:t>
            </w:r>
          </w:p>
        </w:tc>
        <w:tc>
          <w:tcPr>
            <w:tcW w:w="1276" w:type="dxa"/>
            <w:tcBorders>
              <w:top w:val="single" w:sz="8" w:space="0" w:color="auto"/>
              <w:left w:val="single" w:sz="8" w:space="0" w:color="auto"/>
              <w:bottom w:val="single" w:sz="8" w:space="0" w:color="auto"/>
              <w:right w:val="single" w:sz="8" w:space="0" w:color="auto"/>
            </w:tcBorders>
            <w:shd w:val="clear" w:color="auto" w:fill="007D57"/>
            <w:noWrap/>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r w:rsidRPr="00843CF6">
              <w:rPr>
                <w:rFonts w:eastAsia="Times New Roman" w:cs="Arial"/>
                <w:color w:val="FFFFFF" w:themeColor="background1"/>
                <w:szCs w:val="24"/>
                <w:lang w:val="en-AU" w:eastAsia="en-AU"/>
              </w:rPr>
              <w:t>With</w:t>
            </w:r>
          </w:p>
        </w:tc>
        <w:tc>
          <w:tcPr>
            <w:tcW w:w="1198"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r w:rsidRPr="00843CF6">
              <w:rPr>
                <w:rFonts w:eastAsia="Times New Roman" w:cs="Arial"/>
                <w:color w:val="FFFFFF" w:themeColor="background1"/>
                <w:szCs w:val="24"/>
                <w:lang w:val="en-AU" w:eastAsia="en-AU"/>
              </w:rPr>
              <w:t>Without</w:t>
            </w:r>
            <w:r w:rsidRPr="00843CF6">
              <w:rPr>
                <w:rStyle w:val="FootnoteReference"/>
                <w:rFonts w:eastAsia="Times New Roman" w:cs="Arial"/>
                <w:color w:val="FFFFFF" w:themeColor="background1"/>
                <w:szCs w:val="24"/>
                <w:lang w:val="en-AU" w:eastAsia="en-AU"/>
              </w:rPr>
              <w:footnoteReference w:id="2"/>
            </w:r>
          </w:p>
        </w:tc>
        <w:tc>
          <w:tcPr>
            <w:tcW w:w="236"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lang w:val="en-AU" w:eastAsia="en-AU"/>
              </w:rPr>
            </w:pPr>
            <w:r w:rsidRPr="00843CF6">
              <w:rPr>
                <w:rFonts w:eastAsia="Times New Roman" w:cs="Arial"/>
                <w:color w:val="FFFFFF" w:themeColor="background1"/>
                <w:szCs w:val="24"/>
                <w:lang w:val="en-AU" w:eastAsia="en-AU"/>
              </w:rPr>
              <w:t>With</w:t>
            </w:r>
          </w:p>
        </w:tc>
      </w:tr>
      <w:tr w:rsidR="00843CF6" w:rsidRPr="00843CF6"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rPr>
                <w:rFonts w:eastAsia="Times New Roman" w:cs="Arial"/>
                <w:bCs w:val="0"/>
                <w:color w:val="FFFFFF" w:themeColor="background1"/>
                <w:szCs w:val="24"/>
                <w:lang w:val="en-AU" w:eastAsia="en-AU"/>
              </w:rPr>
            </w:pPr>
            <w:r w:rsidRPr="00843CF6">
              <w:rPr>
                <w:rFonts w:eastAsia="Times New Roman" w:cs="Arial"/>
                <w:bCs w:val="0"/>
                <w:color w:val="FFFFFF" w:themeColor="background1"/>
                <w:szCs w:val="24"/>
                <w:lang w:val="en-AU" w:eastAsia="en-AU"/>
              </w:rPr>
              <w:t>Activity</w:t>
            </w:r>
          </w:p>
        </w:tc>
        <w:tc>
          <w:tcPr>
            <w:tcW w:w="1344"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sidRPr="00843CF6">
              <w:rPr>
                <w:rFonts w:eastAsia="Times New Roman" w:cs="Arial"/>
                <w:b/>
                <w:bCs/>
                <w:color w:val="FFFFFF" w:themeColor="background1"/>
                <w:szCs w:val="24"/>
                <w:lang w:val="en-AU" w:eastAsia="en-AU"/>
              </w:rPr>
              <w:t>Month</w:t>
            </w:r>
          </w:p>
        </w:tc>
        <w:tc>
          <w:tcPr>
            <w:tcW w:w="1418"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sidRPr="00843CF6">
              <w:rPr>
                <w:rFonts w:eastAsia="Times New Roman" w:cs="Arial"/>
                <w:b/>
                <w:bCs/>
                <w:color w:val="FFFFFF" w:themeColor="background1"/>
                <w:szCs w:val="24"/>
                <w:lang w:val="en-AU" w:eastAsia="en-AU"/>
              </w:rPr>
              <w:t>Number (head)</w:t>
            </w:r>
          </w:p>
        </w:tc>
        <w:tc>
          <w:tcPr>
            <w:tcW w:w="1417"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931794"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Pr>
                <w:rFonts w:eastAsia="Times New Roman" w:cs="Arial"/>
                <w:b/>
                <w:bCs/>
                <w:color w:val="FFFFFF" w:themeColor="background1"/>
                <w:szCs w:val="24"/>
                <w:lang w:val="en-AU" w:eastAsia="en-AU"/>
              </w:rPr>
              <w:t>N</w:t>
            </w:r>
            <w:r w:rsidR="00DE7E96" w:rsidRPr="00843CF6">
              <w:rPr>
                <w:rFonts w:eastAsia="Times New Roman" w:cs="Arial"/>
                <w:b/>
                <w:bCs/>
                <w:color w:val="FFFFFF" w:themeColor="background1"/>
                <w:szCs w:val="24"/>
                <w:lang w:val="en-AU" w:eastAsia="en-AU"/>
              </w:rPr>
              <w:t>umber per hour (head)</w:t>
            </w:r>
          </w:p>
        </w:tc>
        <w:tc>
          <w:tcPr>
            <w:tcW w:w="1276"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931794"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Pr>
                <w:rFonts w:eastAsia="Times New Roman" w:cs="Arial"/>
                <w:b/>
                <w:bCs/>
                <w:color w:val="FFFFFF" w:themeColor="background1"/>
                <w:szCs w:val="24"/>
                <w:lang w:val="en-AU" w:eastAsia="en-AU"/>
              </w:rPr>
              <w:t>N</w:t>
            </w:r>
            <w:r w:rsidR="00DE7E96" w:rsidRPr="00843CF6">
              <w:rPr>
                <w:rFonts w:eastAsia="Times New Roman" w:cs="Arial"/>
                <w:b/>
                <w:bCs/>
                <w:color w:val="FFFFFF" w:themeColor="background1"/>
                <w:szCs w:val="24"/>
                <w:lang w:val="en-AU" w:eastAsia="en-AU"/>
              </w:rPr>
              <w:t>umber per hour (head)</w:t>
            </w:r>
          </w:p>
        </w:tc>
        <w:tc>
          <w:tcPr>
            <w:tcW w:w="1198"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sidRPr="00843CF6">
              <w:rPr>
                <w:rFonts w:eastAsia="Times New Roman" w:cs="Arial"/>
                <w:b/>
                <w:bCs/>
                <w:color w:val="FFFFFF" w:themeColor="background1"/>
                <w:szCs w:val="24"/>
                <w:lang w:val="en-AU" w:eastAsia="en-AU"/>
              </w:rPr>
              <w:t>Total hours</w:t>
            </w:r>
          </w:p>
        </w:tc>
        <w:tc>
          <w:tcPr>
            <w:tcW w:w="236" w:type="dxa"/>
            <w:tcBorders>
              <w:top w:val="single" w:sz="8" w:space="0" w:color="auto"/>
              <w:left w:val="single" w:sz="8" w:space="0" w:color="auto"/>
              <w:bottom w:val="single" w:sz="8" w:space="0" w:color="auto"/>
              <w:right w:val="single" w:sz="8" w:space="0" w:color="auto"/>
            </w:tcBorders>
            <w:shd w:val="clear" w:color="auto" w:fill="007D57"/>
            <w:noWrap/>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Cs w:val="24"/>
                <w:lang w:val="en-AU" w:eastAsia="en-AU"/>
              </w:rPr>
            </w:pPr>
            <w:r w:rsidRPr="00843CF6">
              <w:rPr>
                <w:rFonts w:eastAsia="Times New Roman" w:cs="Arial"/>
                <w:b/>
                <w:bCs/>
                <w:color w:val="FFFFFF" w:themeColor="background1"/>
                <w:szCs w:val="24"/>
                <w:lang w:val="en-AU" w:eastAsia="en-AU"/>
              </w:rPr>
              <w:t>Total hours</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proofErr w:type="spellStart"/>
            <w:r w:rsidRPr="00843CF6">
              <w:rPr>
                <w:rFonts w:cs="Arial"/>
                <w:color w:val="000000"/>
                <w:szCs w:val="24"/>
              </w:rPr>
              <w:t>Backlining</w:t>
            </w:r>
            <w:proofErr w:type="spellEnd"/>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February</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11</w:t>
            </w:r>
            <w:r w:rsidR="003D189E">
              <w:rPr>
                <w:rFonts w:cs="Arial"/>
                <w:color w:val="000000"/>
                <w:szCs w:val="24"/>
              </w:rPr>
              <w:t xml:space="preserve"> </w:t>
            </w:r>
            <w:r w:rsidRPr="00843CF6">
              <w:rPr>
                <w:rFonts w:cs="Arial"/>
                <w:color w:val="000000"/>
                <w:szCs w:val="24"/>
              </w:rPr>
              <w:t>200</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400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31</w:t>
            </w:r>
          </w:p>
        </w:tc>
        <w:tc>
          <w:tcPr>
            <w:tcW w:w="236" w:type="dxa"/>
            <w:vMerge w:val="restart"/>
            <w:tcBorders>
              <w:top w:val="single" w:sz="8" w:space="0" w:color="auto"/>
              <w:left w:val="single" w:sz="8" w:space="0" w:color="auto"/>
              <w:right w:val="single" w:sz="8" w:space="0" w:color="auto"/>
            </w:tcBorders>
            <w:shd w:val="clear" w:color="auto" w:fill="F2F2F2" w:themeFill="background1" w:themeFillShade="F2"/>
            <w:noWrap/>
            <w:vAlign w:val="center"/>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Classing sheep</w:t>
            </w:r>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February</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11</w:t>
            </w:r>
            <w:r w:rsidR="003D189E">
              <w:rPr>
                <w:rFonts w:cs="Arial"/>
                <w:color w:val="000000"/>
                <w:szCs w:val="24"/>
              </w:rPr>
              <w:t xml:space="preserve"> </w:t>
            </w:r>
            <w:r w:rsidRPr="00843CF6">
              <w:rPr>
                <w:rFonts w:cs="Arial"/>
                <w:color w:val="000000"/>
                <w:szCs w:val="24"/>
              </w:rPr>
              <w:t>200</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400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9</w:t>
            </w:r>
          </w:p>
        </w:tc>
        <w:tc>
          <w:tcPr>
            <w:tcW w:w="236" w:type="dxa"/>
            <w:vMerge/>
            <w:tcBorders>
              <w:left w:val="single" w:sz="8" w:space="0" w:color="auto"/>
              <w:right w:val="single" w:sz="8" w:space="0" w:color="auto"/>
            </w:tcBorders>
            <w:shd w:val="clear" w:color="auto" w:fill="F2F2F2" w:themeFill="background1" w:themeFillShade="F2"/>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Drenching</w:t>
            </w:r>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February</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w:t>
            </w:r>
            <w:r w:rsidR="00445A53">
              <w:rPr>
                <w:rFonts w:cs="Arial"/>
                <w:color w:val="000000"/>
                <w:szCs w:val="24"/>
              </w:rPr>
              <w:t xml:space="preserve"> </w:t>
            </w:r>
            <w:r w:rsidRPr="00843CF6">
              <w:rPr>
                <w:rFonts w:cs="Arial"/>
                <w:color w:val="000000"/>
                <w:szCs w:val="24"/>
              </w:rPr>
              <w:t>128</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500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25</w:t>
            </w:r>
          </w:p>
        </w:tc>
        <w:tc>
          <w:tcPr>
            <w:tcW w:w="236" w:type="dxa"/>
            <w:vMerge/>
            <w:tcBorders>
              <w:left w:val="single" w:sz="8" w:space="0" w:color="auto"/>
              <w:bottom w:val="single" w:sz="8" w:space="0" w:color="auto"/>
              <w:right w:val="single" w:sz="8" w:space="0" w:color="auto"/>
            </w:tcBorders>
            <w:shd w:val="clear" w:color="auto" w:fill="F2F2F2" w:themeFill="background1" w:themeFillShade="F2"/>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Backline/Drench/Classing</w:t>
            </w:r>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February</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11</w:t>
            </w:r>
            <w:r w:rsidR="003D189E">
              <w:rPr>
                <w:rFonts w:cs="Arial"/>
                <w:color w:val="000000"/>
                <w:szCs w:val="24"/>
              </w:rPr>
              <w:t xml:space="preserve"> </w:t>
            </w:r>
            <w:r w:rsidRPr="00843CF6">
              <w:rPr>
                <w:rFonts w:cs="Arial"/>
                <w:color w:val="000000"/>
                <w:szCs w:val="24"/>
              </w:rPr>
              <w:t>200</w:t>
            </w:r>
          </w:p>
        </w:tc>
        <w:tc>
          <w:tcPr>
            <w:tcW w:w="141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300</w:t>
            </w: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p>
        </w:tc>
        <w:tc>
          <w:tcPr>
            <w:tcW w:w="23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37</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 xml:space="preserve">Vaccinating </w:t>
            </w:r>
            <w:proofErr w:type="spellStart"/>
            <w:r w:rsidRPr="00843CF6">
              <w:rPr>
                <w:rFonts w:cs="Arial"/>
                <w:color w:val="000000"/>
                <w:szCs w:val="24"/>
              </w:rPr>
              <w:t>hoggets</w:t>
            </w:r>
            <w:proofErr w:type="spellEnd"/>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April</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2</w:t>
            </w:r>
            <w:r w:rsidR="00445A53">
              <w:rPr>
                <w:rFonts w:cs="Arial"/>
                <w:color w:val="000000"/>
                <w:szCs w:val="24"/>
              </w:rPr>
              <w:t xml:space="preserve"> </w:t>
            </w:r>
            <w:r w:rsidRPr="00843CF6">
              <w:rPr>
                <w:rFonts w:cs="Arial"/>
                <w:color w:val="000000"/>
                <w:szCs w:val="24"/>
              </w:rPr>
              <w:t>427</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843CF6">
              <w:rPr>
                <w:rFonts w:cs="Arial"/>
                <w:color w:val="000000"/>
                <w:szCs w:val="24"/>
              </w:rPr>
              <w:t>400</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300</w:t>
            </w: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7</w:t>
            </w:r>
          </w:p>
        </w:tc>
        <w:tc>
          <w:tcPr>
            <w:tcW w:w="23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8</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 xml:space="preserve">Tagging </w:t>
            </w:r>
            <w:proofErr w:type="spellStart"/>
            <w:r w:rsidRPr="00843CF6">
              <w:rPr>
                <w:rFonts w:cs="Arial"/>
                <w:color w:val="000000"/>
                <w:szCs w:val="24"/>
              </w:rPr>
              <w:t>wethers</w:t>
            </w:r>
            <w:proofErr w:type="spellEnd"/>
          </w:p>
        </w:tc>
        <w:tc>
          <w:tcPr>
            <w:tcW w:w="1344"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July</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800</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400</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300</w:t>
            </w:r>
          </w:p>
        </w:tc>
        <w:tc>
          <w:tcPr>
            <w:tcW w:w="1198"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2</w:t>
            </w:r>
          </w:p>
        </w:tc>
        <w:tc>
          <w:tcPr>
            <w:tcW w:w="236" w:type="dxa"/>
            <w:tcBorders>
              <w:top w:val="single" w:sz="8" w:space="0" w:color="auto"/>
              <w:left w:val="single" w:sz="8" w:space="0" w:color="auto"/>
              <w:bottom w:val="single" w:sz="8" w:space="0" w:color="auto"/>
              <w:right w:val="single" w:sz="8" w:space="0" w:color="auto"/>
            </w:tcBorders>
            <w:noWrap/>
            <w:vAlign w:val="bottom"/>
            <w:hideMark/>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 xml:space="preserve">Weighing crossbred lambs &amp; removing </w:t>
            </w:r>
            <w:proofErr w:type="spellStart"/>
            <w:r w:rsidRPr="00843CF6">
              <w:rPr>
                <w:rFonts w:cs="Arial"/>
                <w:color w:val="000000"/>
                <w:szCs w:val="24"/>
              </w:rPr>
              <w:t>dags</w:t>
            </w:r>
            <w:proofErr w:type="spellEnd"/>
          </w:p>
        </w:tc>
        <w:tc>
          <w:tcPr>
            <w:tcW w:w="134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October to February</w:t>
            </w:r>
          </w:p>
        </w:tc>
        <w:tc>
          <w:tcPr>
            <w:tcW w:w="141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484</w:t>
            </w:r>
          </w:p>
        </w:tc>
        <w:tc>
          <w:tcPr>
            <w:tcW w:w="1417"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eastAsia="Times New Roman" w:cs="Arial"/>
                <w:color w:val="000000"/>
                <w:szCs w:val="24"/>
                <w:lang w:val="en-AU" w:eastAsia="en-AU"/>
              </w:rPr>
              <w:t>150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250</w:t>
            </w:r>
          </w:p>
        </w:tc>
        <w:tc>
          <w:tcPr>
            <w:tcW w:w="119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w:t>
            </w:r>
          </w:p>
        </w:tc>
        <w:tc>
          <w:tcPr>
            <w:tcW w:w="23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2</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Drenching</w:t>
            </w:r>
          </w:p>
        </w:tc>
        <w:tc>
          <w:tcPr>
            <w:tcW w:w="134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May &amp; October</w:t>
            </w:r>
          </w:p>
        </w:tc>
        <w:tc>
          <w:tcPr>
            <w:tcW w:w="141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5</w:t>
            </w:r>
            <w:r w:rsidR="00445A53">
              <w:rPr>
                <w:rFonts w:cs="Arial"/>
                <w:color w:val="000000"/>
                <w:szCs w:val="24"/>
              </w:rPr>
              <w:t xml:space="preserve"> </w:t>
            </w:r>
            <w:r w:rsidRPr="00843CF6">
              <w:rPr>
                <w:rFonts w:cs="Arial"/>
                <w:color w:val="000000"/>
                <w:szCs w:val="24"/>
              </w:rPr>
              <w:t>375</w:t>
            </w:r>
          </w:p>
        </w:tc>
        <w:tc>
          <w:tcPr>
            <w:tcW w:w="1417"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500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400</w:t>
            </w:r>
          </w:p>
        </w:tc>
        <w:tc>
          <w:tcPr>
            <w:tcW w:w="119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12</w:t>
            </w:r>
          </w:p>
        </w:tc>
        <w:tc>
          <w:tcPr>
            <w:tcW w:w="23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15</w:t>
            </w:r>
          </w:p>
        </w:tc>
      </w:tr>
      <w:tr w:rsidR="00843CF6" w:rsidRPr="006A557C" w:rsidTr="00843CF6">
        <w:trPr>
          <w:trHeight w:val="315"/>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rPr>
                <w:rFonts w:eastAsia="Times New Roman" w:cs="Arial"/>
                <w:color w:val="000000"/>
                <w:szCs w:val="24"/>
                <w:lang w:val="en-AU" w:eastAsia="en-AU"/>
              </w:rPr>
            </w:pPr>
            <w:r w:rsidRPr="00843CF6">
              <w:rPr>
                <w:rFonts w:cs="Arial"/>
                <w:color w:val="000000"/>
                <w:szCs w:val="24"/>
              </w:rPr>
              <w:t xml:space="preserve">Vaccinating and </w:t>
            </w:r>
            <w:proofErr w:type="spellStart"/>
            <w:r w:rsidRPr="00843CF6">
              <w:rPr>
                <w:rFonts w:cs="Arial"/>
                <w:color w:val="000000"/>
                <w:szCs w:val="24"/>
              </w:rPr>
              <w:t>Clik-ing</w:t>
            </w:r>
            <w:proofErr w:type="spellEnd"/>
          </w:p>
        </w:tc>
        <w:tc>
          <w:tcPr>
            <w:tcW w:w="1344"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843CF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Oct-Nov</w:t>
            </w:r>
          </w:p>
        </w:tc>
        <w:tc>
          <w:tcPr>
            <w:tcW w:w="141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w:t>
            </w:r>
            <w:r w:rsidR="00445A53">
              <w:rPr>
                <w:rFonts w:cs="Arial"/>
                <w:color w:val="000000"/>
                <w:szCs w:val="24"/>
              </w:rPr>
              <w:t xml:space="preserve"> </w:t>
            </w:r>
            <w:r w:rsidRPr="00843CF6">
              <w:rPr>
                <w:rFonts w:cs="Arial"/>
                <w:color w:val="000000"/>
                <w:szCs w:val="24"/>
              </w:rPr>
              <w:t>138</w:t>
            </w:r>
          </w:p>
        </w:tc>
        <w:tc>
          <w:tcPr>
            <w:tcW w:w="1417"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400</w:t>
            </w:r>
          </w:p>
        </w:tc>
        <w:tc>
          <w:tcPr>
            <w:tcW w:w="127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300</w:t>
            </w:r>
          </w:p>
        </w:tc>
        <w:tc>
          <w:tcPr>
            <w:tcW w:w="1198"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11</w:t>
            </w:r>
          </w:p>
        </w:tc>
        <w:tc>
          <w:tcPr>
            <w:tcW w:w="236" w:type="dxa"/>
            <w:tcBorders>
              <w:top w:val="single" w:sz="8" w:space="0" w:color="auto"/>
              <w:left w:val="single" w:sz="8" w:space="0" w:color="auto"/>
              <w:bottom w:val="single" w:sz="8" w:space="0" w:color="auto"/>
              <w:right w:val="single" w:sz="8" w:space="0" w:color="auto"/>
            </w:tcBorders>
            <w:noWrap/>
            <w:vAlign w:val="bottom"/>
          </w:tcPr>
          <w:p w:rsidR="00DE7E96" w:rsidRPr="00843CF6" w:rsidRDefault="00DE7E96" w:rsidP="000B15D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lang w:val="en-AU" w:eastAsia="en-AU"/>
              </w:rPr>
            </w:pPr>
            <w:r w:rsidRPr="00843CF6">
              <w:rPr>
                <w:rFonts w:cs="Arial"/>
                <w:color w:val="000000"/>
                <w:szCs w:val="24"/>
              </w:rPr>
              <w:t>14</w:t>
            </w:r>
          </w:p>
        </w:tc>
      </w:tr>
    </w:tbl>
    <w:p w:rsidR="00EF2962" w:rsidRDefault="00EF2962" w:rsidP="00EF2962"/>
    <w:p w:rsidR="00DE7E96" w:rsidRDefault="00DE7E96" w:rsidP="00DE7E96">
      <w:pPr>
        <w:tabs>
          <w:tab w:val="left" w:pos="4253"/>
        </w:tabs>
        <w:ind w:left="-426"/>
      </w:pPr>
      <w:r w:rsidRPr="00843CF6">
        <w:rPr>
          <w:color w:val="auto"/>
        </w:rPr>
        <w:t xml:space="preserve">Note: </w:t>
      </w:r>
      <w:r w:rsidR="00061003">
        <w:rPr>
          <w:color w:val="auto"/>
        </w:rPr>
        <w:t>The o</w:t>
      </w:r>
      <w:r w:rsidRPr="00843CF6">
        <w:rPr>
          <w:color w:val="auto"/>
        </w:rPr>
        <w:t>ne to two hours of labour required to assemble and disassemble handler is not included in the analysis</w:t>
      </w:r>
      <w:r>
        <w:t>.</w:t>
      </w:r>
    </w:p>
    <w:p w:rsidR="00DE7E96" w:rsidRDefault="00DE7E96" w:rsidP="00843CF6">
      <w:pPr>
        <w:ind w:left="-426"/>
      </w:pPr>
    </w:p>
    <w:p w:rsidR="00EF2962" w:rsidRDefault="00EF2962"/>
    <w:sectPr w:rsidR="00EF2962" w:rsidSect="003E1FF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FB" w:rsidRDefault="000E54FB" w:rsidP="00EF2962">
      <w:pPr>
        <w:spacing w:after="0" w:line="240" w:lineRule="auto"/>
      </w:pPr>
      <w:r>
        <w:separator/>
      </w:r>
    </w:p>
  </w:endnote>
  <w:endnote w:type="continuationSeparator" w:id="0">
    <w:p w:rsidR="000E54FB" w:rsidRDefault="000E54FB" w:rsidP="00EF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FB" w:rsidRDefault="000E54FB" w:rsidP="00EF2962">
      <w:pPr>
        <w:spacing w:after="0" w:line="240" w:lineRule="auto"/>
      </w:pPr>
      <w:r>
        <w:separator/>
      </w:r>
    </w:p>
  </w:footnote>
  <w:footnote w:type="continuationSeparator" w:id="0">
    <w:p w:rsidR="000E54FB" w:rsidRDefault="000E54FB" w:rsidP="00EF2962">
      <w:pPr>
        <w:spacing w:after="0" w:line="240" w:lineRule="auto"/>
      </w:pPr>
      <w:r>
        <w:continuationSeparator/>
      </w:r>
    </w:p>
  </w:footnote>
  <w:footnote w:id="1">
    <w:p w:rsidR="0054029D" w:rsidRPr="003E1FFF" w:rsidRDefault="0054029D" w:rsidP="0054029D">
      <w:pPr>
        <w:pStyle w:val="FootnoteText"/>
        <w:rPr>
          <w:rFonts w:ascii="Arial" w:hAnsi="Arial" w:cs="Arial"/>
          <w:sz w:val="24"/>
          <w:szCs w:val="24"/>
        </w:rPr>
      </w:pPr>
      <w:r w:rsidRPr="003E1FFF">
        <w:rPr>
          <w:rStyle w:val="FootnoteReference"/>
          <w:rFonts w:ascii="Arial" w:hAnsi="Arial" w:cs="Arial"/>
          <w:sz w:val="24"/>
          <w:szCs w:val="24"/>
        </w:rPr>
        <w:footnoteRef/>
      </w:r>
      <w:r w:rsidRPr="003E1FFF">
        <w:rPr>
          <w:rFonts w:ascii="Arial" w:hAnsi="Arial" w:cs="Arial"/>
          <w:sz w:val="24"/>
          <w:szCs w:val="24"/>
        </w:rPr>
        <w:t xml:space="preserve"> BCA</w:t>
      </w:r>
      <w:r w:rsidR="00891A06">
        <w:rPr>
          <w:rFonts w:ascii="Arial" w:hAnsi="Arial" w:cs="Arial"/>
          <w:sz w:val="24"/>
          <w:szCs w:val="24"/>
        </w:rPr>
        <w:t xml:space="preserve"> </w:t>
      </w:r>
      <w:r w:rsidRPr="003E1FFF">
        <w:rPr>
          <w:rFonts w:ascii="Arial" w:hAnsi="Arial" w:cs="Arial"/>
          <w:sz w:val="24"/>
          <w:szCs w:val="24"/>
        </w:rPr>
        <w:t>=</w:t>
      </w:r>
      <w:r w:rsidR="00891A06">
        <w:rPr>
          <w:rFonts w:ascii="Arial" w:hAnsi="Arial" w:cs="Arial"/>
          <w:sz w:val="24"/>
          <w:szCs w:val="24"/>
        </w:rPr>
        <w:t xml:space="preserve"> </w:t>
      </w:r>
      <w:r w:rsidRPr="003E1FFF">
        <w:rPr>
          <w:rFonts w:ascii="Arial" w:hAnsi="Arial" w:cs="Arial"/>
          <w:sz w:val="24"/>
          <w:szCs w:val="24"/>
        </w:rPr>
        <w:t>present value of net cash-flows/initial cash outlay</w:t>
      </w:r>
    </w:p>
  </w:footnote>
  <w:footnote w:id="2">
    <w:p w:rsidR="00DE7E96" w:rsidRPr="00D549C5" w:rsidRDefault="00DE7E96" w:rsidP="00DE7E96">
      <w:pPr>
        <w:pStyle w:val="FootnoteText"/>
        <w:rPr>
          <w:lang w:val="en-GB"/>
        </w:rPr>
      </w:pPr>
      <w:r>
        <w:rPr>
          <w:rStyle w:val="FootnoteReference"/>
        </w:rPr>
        <w:footnoteRef/>
      </w:r>
      <w:r>
        <w:t xml:space="preserve"> </w:t>
      </w:r>
      <w:r>
        <w:rPr>
          <w:lang w:val="en-GB"/>
        </w:rPr>
        <w:t>10% increase in time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62" w:rsidRDefault="00EF2962">
    <w:pPr>
      <w:pStyle w:val="Header"/>
    </w:pPr>
    <w:r>
      <w:rPr>
        <w:noProof/>
        <w:lang w:eastAsia="en-AU"/>
      </w:rPr>
      <w:drawing>
        <wp:inline distT="0" distB="0" distL="0" distR="0">
          <wp:extent cx="2397760" cy="7715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RD_black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7760" cy="771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716"/>
    <w:multiLevelType w:val="hybridMultilevel"/>
    <w:tmpl w:val="C3901434"/>
    <w:lvl w:ilvl="0" w:tplc="56FEB6E8">
      <w:start w:val="1"/>
      <w:numFmt w:val="decimal"/>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E1801A9"/>
    <w:multiLevelType w:val="hybridMultilevel"/>
    <w:tmpl w:val="2982C0B8"/>
    <w:lvl w:ilvl="0" w:tplc="F9ACE0EC">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202293"/>
    <w:multiLevelType w:val="hybridMultilevel"/>
    <w:tmpl w:val="4AD2B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5FF2DC9"/>
    <w:multiLevelType w:val="hybridMultilevel"/>
    <w:tmpl w:val="6648510A"/>
    <w:lvl w:ilvl="0" w:tplc="57469B16">
      <w:start w:val="1"/>
      <w:numFmt w:val="decimal"/>
      <w:lvlText w:val="%1."/>
      <w:lvlJc w:val="left"/>
      <w:pPr>
        <w:ind w:left="360" w:hanging="360"/>
      </w:pPr>
      <w:rPr>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589509C"/>
    <w:multiLevelType w:val="hybridMultilevel"/>
    <w:tmpl w:val="5B7C2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372C6D"/>
    <w:multiLevelType w:val="hybridMultilevel"/>
    <w:tmpl w:val="36F25F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A7425A"/>
    <w:multiLevelType w:val="hybridMultilevel"/>
    <w:tmpl w:val="F4D4F7FC"/>
    <w:lvl w:ilvl="0" w:tplc="F4F4CD7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E91A0E"/>
    <w:multiLevelType w:val="hybridMultilevel"/>
    <w:tmpl w:val="92DC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AB7C48"/>
    <w:multiLevelType w:val="hybridMultilevel"/>
    <w:tmpl w:val="5B30D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921275"/>
    <w:multiLevelType w:val="hybridMultilevel"/>
    <w:tmpl w:val="80B0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5"/>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62"/>
    <w:rsid w:val="0000731A"/>
    <w:rsid w:val="00022260"/>
    <w:rsid w:val="00061003"/>
    <w:rsid w:val="0006790A"/>
    <w:rsid w:val="000902C8"/>
    <w:rsid w:val="000B15D1"/>
    <w:rsid w:val="000D4D38"/>
    <w:rsid w:val="000E54FB"/>
    <w:rsid w:val="00130093"/>
    <w:rsid w:val="00131019"/>
    <w:rsid w:val="00155C78"/>
    <w:rsid w:val="00172BD7"/>
    <w:rsid w:val="00173113"/>
    <w:rsid w:val="001A3706"/>
    <w:rsid w:val="001A7784"/>
    <w:rsid w:val="0026512C"/>
    <w:rsid w:val="00266AD2"/>
    <w:rsid w:val="00277BE7"/>
    <w:rsid w:val="002E7B43"/>
    <w:rsid w:val="00300C63"/>
    <w:rsid w:val="00330CC0"/>
    <w:rsid w:val="00395AC8"/>
    <w:rsid w:val="003D189E"/>
    <w:rsid w:val="003E1FFF"/>
    <w:rsid w:val="004174AC"/>
    <w:rsid w:val="00427E6F"/>
    <w:rsid w:val="00445A53"/>
    <w:rsid w:val="004511C5"/>
    <w:rsid w:val="00460C50"/>
    <w:rsid w:val="00497620"/>
    <w:rsid w:val="004A1A23"/>
    <w:rsid w:val="004A3252"/>
    <w:rsid w:val="004C62A6"/>
    <w:rsid w:val="004D732D"/>
    <w:rsid w:val="004E3383"/>
    <w:rsid w:val="004E518F"/>
    <w:rsid w:val="005224A5"/>
    <w:rsid w:val="0053186C"/>
    <w:rsid w:val="00536F84"/>
    <w:rsid w:val="005374C7"/>
    <w:rsid w:val="0054029D"/>
    <w:rsid w:val="00596924"/>
    <w:rsid w:val="005B147A"/>
    <w:rsid w:val="005D1EFC"/>
    <w:rsid w:val="006567B2"/>
    <w:rsid w:val="00680B47"/>
    <w:rsid w:val="00686561"/>
    <w:rsid w:val="00694F58"/>
    <w:rsid w:val="006F5B63"/>
    <w:rsid w:val="00724A4B"/>
    <w:rsid w:val="00780F62"/>
    <w:rsid w:val="0078739C"/>
    <w:rsid w:val="00797A45"/>
    <w:rsid w:val="007A16F5"/>
    <w:rsid w:val="007E3893"/>
    <w:rsid w:val="007E7A39"/>
    <w:rsid w:val="008314D5"/>
    <w:rsid w:val="0083630A"/>
    <w:rsid w:val="00843CF6"/>
    <w:rsid w:val="00891A06"/>
    <w:rsid w:val="008B7A8B"/>
    <w:rsid w:val="00915134"/>
    <w:rsid w:val="00931794"/>
    <w:rsid w:val="00957016"/>
    <w:rsid w:val="00A24F34"/>
    <w:rsid w:val="00A31C26"/>
    <w:rsid w:val="00A35CD3"/>
    <w:rsid w:val="00A92D4F"/>
    <w:rsid w:val="00AC1B17"/>
    <w:rsid w:val="00AD2811"/>
    <w:rsid w:val="00AF74A8"/>
    <w:rsid w:val="00B56F69"/>
    <w:rsid w:val="00B65117"/>
    <w:rsid w:val="00B65FAC"/>
    <w:rsid w:val="00B906EE"/>
    <w:rsid w:val="00BB6156"/>
    <w:rsid w:val="00BD7B10"/>
    <w:rsid w:val="00C140AC"/>
    <w:rsid w:val="00C30873"/>
    <w:rsid w:val="00C37B70"/>
    <w:rsid w:val="00C60B00"/>
    <w:rsid w:val="00C72788"/>
    <w:rsid w:val="00CA663B"/>
    <w:rsid w:val="00CD4764"/>
    <w:rsid w:val="00D03366"/>
    <w:rsid w:val="00D322F2"/>
    <w:rsid w:val="00D838BC"/>
    <w:rsid w:val="00DA2F6C"/>
    <w:rsid w:val="00DB1DCE"/>
    <w:rsid w:val="00DE7E96"/>
    <w:rsid w:val="00E01327"/>
    <w:rsid w:val="00E21013"/>
    <w:rsid w:val="00E81C49"/>
    <w:rsid w:val="00EA7576"/>
    <w:rsid w:val="00EF2962"/>
    <w:rsid w:val="00F57A29"/>
    <w:rsid w:val="00F75321"/>
    <w:rsid w:val="00F87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62"/>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EF2962"/>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7A1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962"/>
  </w:style>
  <w:style w:type="paragraph" w:styleId="Footer">
    <w:name w:val="footer"/>
    <w:basedOn w:val="Normal"/>
    <w:link w:val="FooterChar"/>
    <w:uiPriority w:val="99"/>
    <w:unhideWhenUsed/>
    <w:rsid w:val="00EF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962"/>
  </w:style>
  <w:style w:type="paragraph" w:styleId="BalloonText">
    <w:name w:val="Balloon Text"/>
    <w:basedOn w:val="Normal"/>
    <w:link w:val="BalloonTextChar"/>
    <w:uiPriority w:val="99"/>
    <w:semiHidden/>
    <w:unhideWhenUsed/>
    <w:rsid w:val="00EF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62"/>
    <w:rPr>
      <w:rFonts w:ascii="Tahoma" w:hAnsi="Tahoma" w:cs="Tahoma"/>
      <w:sz w:val="16"/>
      <w:szCs w:val="16"/>
    </w:rPr>
  </w:style>
  <w:style w:type="character" w:customStyle="1" w:styleId="Heading1Char">
    <w:name w:val="Heading 1 Char"/>
    <w:basedOn w:val="DefaultParagraphFont"/>
    <w:link w:val="Heading1"/>
    <w:uiPriority w:val="9"/>
    <w:rsid w:val="00EF2962"/>
    <w:rPr>
      <w:rFonts w:ascii="Arial" w:eastAsiaTheme="majorEastAsia" w:hAnsi="Arial" w:cstheme="majorBidi"/>
      <w:b/>
      <w:sz w:val="32"/>
      <w:szCs w:val="32"/>
    </w:rPr>
  </w:style>
  <w:style w:type="paragraph" w:styleId="Title">
    <w:name w:val="Title"/>
    <w:basedOn w:val="Normal"/>
    <w:next w:val="Normal"/>
    <w:link w:val="TitleChar"/>
    <w:uiPriority w:val="10"/>
    <w:qFormat/>
    <w:rsid w:val="00EF2962"/>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EF2962"/>
    <w:rPr>
      <w:rFonts w:ascii="Arial" w:eastAsiaTheme="majorEastAsia" w:hAnsi="Arial" w:cstheme="majorBidi"/>
      <w:b/>
      <w:color w:val="007D57"/>
      <w:spacing w:val="-10"/>
      <w:kern w:val="28"/>
      <w:sz w:val="40"/>
      <w:szCs w:val="56"/>
    </w:rPr>
  </w:style>
  <w:style w:type="paragraph" w:styleId="ListParagraph">
    <w:name w:val="List Paragraph"/>
    <w:basedOn w:val="Normal"/>
    <w:uiPriority w:val="34"/>
    <w:qFormat/>
    <w:rsid w:val="00EF2962"/>
    <w:pPr>
      <w:spacing w:after="200" w:line="276" w:lineRule="auto"/>
      <w:ind w:left="720"/>
      <w:contextualSpacing/>
    </w:pPr>
    <w:rPr>
      <w:rFonts w:asciiTheme="minorHAnsi" w:hAnsiTheme="minorHAnsi"/>
      <w:color w:val="auto"/>
      <w:sz w:val="22"/>
    </w:rPr>
  </w:style>
  <w:style w:type="table" w:styleId="TableGrid">
    <w:name w:val="Table Grid"/>
    <w:basedOn w:val="TableNormal"/>
    <w:uiPriority w:val="39"/>
    <w:rsid w:val="00EF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16F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4029D"/>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54029D"/>
    <w:rPr>
      <w:rFonts w:eastAsiaTheme="minorEastAsia"/>
      <w:sz w:val="20"/>
      <w:szCs w:val="20"/>
    </w:rPr>
  </w:style>
  <w:style w:type="character" w:styleId="FootnoteReference">
    <w:name w:val="footnote reference"/>
    <w:basedOn w:val="DefaultParagraphFont"/>
    <w:uiPriority w:val="99"/>
    <w:semiHidden/>
    <w:unhideWhenUsed/>
    <w:rsid w:val="0054029D"/>
    <w:rPr>
      <w:vertAlign w:val="superscript"/>
    </w:rPr>
  </w:style>
  <w:style w:type="table" w:customStyle="1" w:styleId="GridTable1Light">
    <w:name w:val="Grid Table 1 Light"/>
    <w:basedOn w:val="TableNormal"/>
    <w:uiPriority w:val="46"/>
    <w:rsid w:val="00155C78"/>
    <w:pPr>
      <w:spacing w:after="0" w:line="240" w:lineRule="auto"/>
      <w:jc w:val="both"/>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C62A6"/>
    <w:rPr>
      <w:color w:val="0000FF" w:themeColor="hyperlink"/>
      <w:u w:val="single"/>
    </w:rPr>
  </w:style>
  <w:style w:type="paragraph" w:styleId="Caption">
    <w:name w:val="caption"/>
    <w:basedOn w:val="Normal"/>
    <w:next w:val="Normal"/>
    <w:uiPriority w:val="35"/>
    <w:unhideWhenUsed/>
    <w:qFormat/>
    <w:rsid w:val="00A35CD3"/>
    <w:pPr>
      <w:spacing w:after="200" w:line="240" w:lineRule="auto"/>
    </w:pPr>
    <w:rPr>
      <w:rFonts w:asciiTheme="minorHAnsi" w:eastAsiaTheme="minorEastAsia" w:hAnsiTheme="minorHAnsi"/>
      <w:b/>
      <w:bCs/>
      <w:color w:val="4F81BD" w:themeColor="accent1"/>
      <w:sz w:val="18"/>
      <w:szCs w:val="18"/>
      <w:lang w:val="en-US" w:eastAsia="ja-JP"/>
    </w:rPr>
  </w:style>
  <w:style w:type="table" w:customStyle="1" w:styleId="GridTable1Light1">
    <w:name w:val="Grid Table 1 Light1"/>
    <w:basedOn w:val="TableNormal"/>
    <w:uiPriority w:val="46"/>
    <w:rsid w:val="00A35CD3"/>
    <w:pPr>
      <w:spacing w:after="0" w:line="240" w:lineRule="auto"/>
    </w:pPr>
    <w:rPr>
      <w:rFonts w:eastAsiaTheme="minorEastAsia"/>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57A29"/>
    <w:rPr>
      <w:sz w:val="16"/>
      <w:szCs w:val="16"/>
    </w:rPr>
  </w:style>
  <w:style w:type="paragraph" w:styleId="CommentText">
    <w:name w:val="annotation text"/>
    <w:basedOn w:val="Normal"/>
    <w:link w:val="CommentTextChar"/>
    <w:uiPriority w:val="99"/>
    <w:semiHidden/>
    <w:unhideWhenUsed/>
    <w:rsid w:val="00F57A29"/>
    <w:pPr>
      <w:spacing w:line="240" w:lineRule="auto"/>
    </w:pPr>
    <w:rPr>
      <w:sz w:val="20"/>
      <w:szCs w:val="20"/>
    </w:rPr>
  </w:style>
  <w:style w:type="character" w:customStyle="1" w:styleId="CommentTextChar">
    <w:name w:val="Comment Text Char"/>
    <w:basedOn w:val="DefaultParagraphFont"/>
    <w:link w:val="CommentText"/>
    <w:uiPriority w:val="99"/>
    <w:semiHidden/>
    <w:rsid w:val="00F57A29"/>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F57A29"/>
    <w:rPr>
      <w:b/>
      <w:bCs/>
    </w:rPr>
  </w:style>
  <w:style w:type="character" w:customStyle="1" w:styleId="CommentSubjectChar">
    <w:name w:val="Comment Subject Char"/>
    <w:basedOn w:val="CommentTextChar"/>
    <w:link w:val="CommentSubject"/>
    <w:uiPriority w:val="99"/>
    <w:semiHidden/>
    <w:rsid w:val="00F57A29"/>
    <w:rPr>
      <w:rFonts w:ascii="Arial" w:hAnsi="Arial"/>
      <w:b/>
      <w:bCs/>
      <w:color w:val="404040" w:themeColor="text1" w:themeTint="BF"/>
      <w:sz w:val="20"/>
      <w:szCs w:val="20"/>
    </w:rPr>
  </w:style>
  <w:style w:type="paragraph" w:styleId="Revision">
    <w:name w:val="Revision"/>
    <w:hidden/>
    <w:uiPriority w:val="99"/>
    <w:semiHidden/>
    <w:rsid w:val="00B906EE"/>
    <w:pPr>
      <w:spacing w:after="0" w:line="240" w:lineRule="auto"/>
    </w:pPr>
    <w:rPr>
      <w:rFonts w:ascii="Arial" w:hAnsi="Arial"/>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62"/>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EF2962"/>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7A1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962"/>
  </w:style>
  <w:style w:type="paragraph" w:styleId="Footer">
    <w:name w:val="footer"/>
    <w:basedOn w:val="Normal"/>
    <w:link w:val="FooterChar"/>
    <w:uiPriority w:val="99"/>
    <w:unhideWhenUsed/>
    <w:rsid w:val="00EF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962"/>
  </w:style>
  <w:style w:type="paragraph" w:styleId="BalloonText">
    <w:name w:val="Balloon Text"/>
    <w:basedOn w:val="Normal"/>
    <w:link w:val="BalloonTextChar"/>
    <w:uiPriority w:val="99"/>
    <w:semiHidden/>
    <w:unhideWhenUsed/>
    <w:rsid w:val="00EF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62"/>
    <w:rPr>
      <w:rFonts w:ascii="Tahoma" w:hAnsi="Tahoma" w:cs="Tahoma"/>
      <w:sz w:val="16"/>
      <w:szCs w:val="16"/>
    </w:rPr>
  </w:style>
  <w:style w:type="character" w:customStyle="1" w:styleId="Heading1Char">
    <w:name w:val="Heading 1 Char"/>
    <w:basedOn w:val="DefaultParagraphFont"/>
    <w:link w:val="Heading1"/>
    <w:uiPriority w:val="9"/>
    <w:rsid w:val="00EF2962"/>
    <w:rPr>
      <w:rFonts w:ascii="Arial" w:eastAsiaTheme="majorEastAsia" w:hAnsi="Arial" w:cstheme="majorBidi"/>
      <w:b/>
      <w:sz w:val="32"/>
      <w:szCs w:val="32"/>
    </w:rPr>
  </w:style>
  <w:style w:type="paragraph" w:styleId="Title">
    <w:name w:val="Title"/>
    <w:basedOn w:val="Normal"/>
    <w:next w:val="Normal"/>
    <w:link w:val="TitleChar"/>
    <w:uiPriority w:val="10"/>
    <w:qFormat/>
    <w:rsid w:val="00EF2962"/>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EF2962"/>
    <w:rPr>
      <w:rFonts w:ascii="Arial" w:eastAsiaTheme="majorEastAsia" w:hAnsi="Arial" w:cstheme="majorBidi"/>
      <w:b/>
      <w:color w:val="007D57"/>
      <w:spacing w:val="-10"/>
      <w:kern w:val="28"/>
      <w:sz w:val="40"/>
      <w:szCs w:val="56"/>
    </w:rPr>
  </w:style>
  <w:style w:type="paragraph" w:styleId="ListParagraph">
    <w:name w:val="List Paragraph"/>
    <w:basedOn w:val="Normal"/>
    <w:uiPriority w:val="34"/>
    <w:qFormat/>
    <w:rsid w:val="00EF2962"/>
    <w:pPr>
      <w:spacing w:after="200" w:line="276" w:lineRule="auto"/>
      <w:ind w:left="720"/>
      <w:contextualSpacing/>
    </w:pPr>
    <w:rPr>
      <w:rFonts w:asciiTheme="minorHAnsi" w:hAnsiTheme="minorHAnsi"/>
      <w:color w:val="auto"/>
      <w:sz w:val="22"/>
    </w:rPr>
  </w:style>
  <w:style w:type="table" w:styleId="TableGrid">
    <w:name w:val="Table Grid"/>
    <w:basedOn w:val="TableNormal"/>
    <w:uiPriority w:val="39"/>
    <w:rsid w:val="00EF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16F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4029D"/>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54029D"/>
    <w:rPr>
      <w:rFonts w:eastAsiaTheme="minorEastAsia"/>
      <w:sz w:val="20"/>
      <w:szCs w:val="20"/>
    </w:rPr>
  </w:style>
  <w:style w:type="character" w:styleId="FootnoteReference">
    <w:name w:val="footnote reference"/>
    <w:basedOn w:val="DefaultParagraphFont"/>
    <w:uiPriority w:val="99"/>
    <w:semiHidden/>
    <w:unhideWhenUsed/>
    <w:rsid w:val="0054029D"/>
    <w:rPr>
      <w:vertAlign w:val="superscript"/>
    </w:rPr>
  </w:style>
  <w:style w:type="table" w:customStyle="1" w:styleId="GridTable1Light">
    <w:name w:val="Grid Table 1 Light"/>
    <w:basedOn w:val="TableNormal"/>
    <w:uiPriority w:val="46"/>
    <w:rsid w:val="00155C78"/>
    <w:pPr>
      <w:spacing w:after="0" w:line="240" w:lineRule="auto"/>
      <w:jc w:val="both"/>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C62A6"/>
    <w:rPr>
      <w:color w:val="0000FF" w:themeColor="hyperlink"/>
      <w:u w:val="single"/>
    </w:rPr>
  </w:style>
  <w:style w:type="paragraph" w:styleId="Caption">
    <w:name w:val="caption"/>
    <w:basedOn w:val="Normal"/>
    <w:next w:val="Normal"/>
    <w:uiPriority w:val="35"/>
    <w:unhideWhenUsed/>
    <w:qFormat/>
    <w:rsid w:val="00A35CD3"/>
    <w:pPr>
      <w:spacing w:after="200" w:line="240" w:lineRule="auto"/>
    </w:pPr>
    <w:rPr>
      <w:rFonts w:asciiTheme="minorHAnsi" w:eastAsiaTheme="minorEastAsia" w:hAnsiTheme="minorHAnsi"/>
      <w:b/>
      <w:bCs/>
      <w:color w:val="4F81BD" w:themeColor="accent1"/>
      <w:sz w:val="18"/>
      <w:szCs w:val="18"/>
      <w:lang w:val="en-US" w:eastAsia="ja-JP"/>
    </w:rPr>
  </w:style>
  <w:style w:type="table" w:customStyle="1" w:styleId="GridTable1Light1">
    <w:name w:val="Grid Table 1 Light1"/>
    <w:basedOn w:val="TableNormal"/>
    <w:uiPriority w:val="46"/>
    <w:rsid w:val="00A35CD3"/>
    <w:pPr>
      <w:spacing w:after="0" w:line="240" w:lineRule="auto"/>
    </w:pPr>
    <w:rPr>
      <w:rFonts w:eastAsiaTheme="minorEastAsia"/>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57A29"/>
    <w:rPr>
      <w:sz w:val="16"/>
      <w:szCs w:val="16"/>
    </w:rPr>
  </w:style>
  <w:style w:type="paragraph" w:styleId="CommentText">
    <w:name w:val="annotation text"/>
    <w:basedOn w:val="Normal"/>
    <w:link w:val="CommentTextChar"/>
    <w:uiPriority w:val="99"/>
    <w:semiHidden/>
    <w:unhideWhenUsed/>
    <w:rsid w:val="00F57A29"/>
    <w:pPr>
      <w:spacing w:line="240" w:lineRule="auto"/>
    </w:pPr>
    <w:rPr>
      <w:sz w:val="20"/>
      <w:szCs w:val="20"/>
    </w:rPr>
  </w:style>
  <w:style w:type="character" w:customStyle="1" w:styleId="CommentTextChar">
    <w:name w:val="Comment Text Char"/>
    <w:basedOn w:val="DefaultParagraphFont"/>
    <w:link w:val="CommentText"/>
    <w:uiPriority w:val="99"/>
    <w:semiHidden/>
    <w:rsid w:val="00F57A29"/>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F57A29"/>
    <w:rPr>
      <w:b/>
      <w:bCs/>
    </w:rPr>
  </w:style>
  <w:style w:type="character" w:customStyle="1" w:styleId="CommentSubjectChar">
    <w:name w:val="Comment Subject Char"/>
    <w:basedOn w:val="CommentTextChar"/>
    <w:link w:val="CommentSubject"/>
    <w:uiPriority w:val="99"/>
    <w:semiHidden/>
    <w:rsid w:val="00F57A29"/>
    <w:rPr>
      <w:rFonts w:ascii="Arial" w:hAnsi="Arial"/>
      <w:b/>
      <w:bCs/>
      <w:color w:val="404040" w:themeColor="text1" w:themeTint="BF"/>
      <w:sz w:val="20"/>
      <w:szCs w:val="20"/>
    </w:rPr>
  </w:style>
  <w:style w:type="paragraph" w:styleId="Revision">
    <w:name w:val="Revision"/>
    <w:hidden/>
    <w:uiPriority w:val="99"/>
    <w:semiHidden/>
    <w:rsid w:val="00B906EE"/>
    <w:pPr>
      <w:spacing w:after="0" w:line="240" w:lineRule="auto"/>
    </w:pPr>
    <w:rPr>
      <w:rFonts w:ascii="Arial" w:hAnsi="Arial"/>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vestopedia.com/ask/answers/032615/what-formula-calculating-net-present-value-npv.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4233-2BC4-4104-A2F1-E8C608C9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Paul Collins</dc:creator>
  <cp:lastModifiedBy>Page, Laura</cp:lastModifiedBy>
  <cp:revision>9</cp:revision>
  <dcterms:created xsi:type="dcterms:W3CDTF">2018-05-14T07:36:00Z</dcterms:created>
  <dcterms:modified xsi:type="dcterms:W3CDTF">2018-05-14T09:05:00Z</dcterms:modified>
</cp:coreProperties>
</file>